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0F2C1A" w:rsidRDefault="0054468F" w:rsidP="005F3A82">
      <w:pPr>
        <w:pStyle w:val="ac"/>
      </w:pPr>
      <w:r w:rsidRPr="00125A8F">
        <w:rPr>
          <w:rFonts w:hint="eastAsia"/>
        </w:rPr>
        <w:t>DA</w:t>
      </w:r>
      <w:r w:rsidR="008360FA" w:rsidRPr="00125A8F">
        <w:rPr>
          <w:rFonts w:hint="eastAsia"/>
        </w:rPr>
        <w:t>-</w:t>
      </w:r>
      <w:r w:rsidR="00D112BE" w:rsidRPr="00125A8F">
        <w:t>LP1101R</w:t>
      </w:r>
      <w:r w:rsidR="00934C77" w:rsidRPr="00125A8F">
        <w:t>/</w:t>
      </w:r>
      <w:r w:rsidR="00934C77" w:rsidRPr="00125A8F">
        <w:rPr>
          <w:rFonts w:hint="eastAsia"/>
        </w:rPr>
        <w:t>T</w:t>
      </w:r>
    </w:p>
    <w:p w:rsidR="0051578E" w:rsidRPr="000F2C1A" w:rsidRDefault="004725DD" w:rsidP="005F3A82">
      <w:pPr>
        <w:pStyle w:val="a8"/>
      </w:pPr>
      <w:r w:rsidRPr="000F2C1A">
        <w:t>Architectural and Engineering Specifications</w:t>
      </w:r>
    </w:p>
    <w:p w:rsidR="003037D9" w:rsidRPr="000F2C1A" w:rsidRDefault="004725DD" w:rsidP="005F3A82">
      <w:pPr>
        <w:pStyle w:val="ab"/>
        <w:outlineLvl w:val="9"/>
      </w:pPr>
      <w:r w:rsidRPr="000F2C1A">
        <w:t>Version 1.</w:t>
      </w:r>
      <w:r w:rsidR="006A7561" w:rsidRPr="000F2C1A">
        <w:rPr>
          <w:rFonts w:hint="eastAsia"/>
        </w:rPr>
        <w:t>0</w:t>
      </w:r>
    </w:p>
    <w:p w:rsidR="003037D9" w:rsidRPr="000F2C1A" w:rsidRDefault="0002037F" w:rsidP="005F3A82">
      <w:pPr>
        <w:jc w:val="center"/>
        <w:rPr>
          <w:sz w:val="24"/>
        </w:rPr>
      </w:pPr>
      <w:r w:rsidRPr="000F2C1A">
        <w:rPr>
          <w:rFonts w:hint="eastAsia"/>
          <w:sz w:val="24"/>
        </w:rPr>
        <w:t>(</w:t>
      </w:r>
      <w:r w:rsidR="00B24920">
        <w:rPr>
          <w:rFonts w:hint="eastAsia"/>
          <w:sz w:val="24"/>
        </w:rPr>
        <w:t>Mar</w:t>
      </w:r>
      <w:r w:rsidR="00BE63C2" w:rsidRPr="000F2C1A">
        <w:rPr>
          <w:rFonts w:hint="eastAsia"/>
          <w:sz w:val="24"/>
        </w:rPr>
        <w:t>.</w:t>
      </w:r>
      <w:r w:rsidR="004725DD" w:rsidRPr="000F2C1A">
        <w:rPr>
          <w:sz w:val="24"/>
        </w:rPr>
        <w:t xml:space="preserve"> </w:t>
      </w:r>
      <w:r w:rsidR="00CE3867">
        <w:rPr>
          <w:rFonts w:hint="eastAsia"/>
          <w:sz w:val="24"/>
        </w:rPr>
        <w:t>30</w:t>
      </w:r>
      <w:r w:rsidR="00B24920">
        <w:rPr>
          <w:sz w:val="24"/>
        </w:rPr>
        <w:t>, 2017</w:t>
      </w:r>
      <w:r w:rsidR="003037D9" w:rsidRPr="000F2C1A">
        <w:rPr>
          <w:rFonts w:hint="eastAsia"/>
          <w:sz w:val="24"/>
        </w:rPr>
        <w:t>)</w:t>
      </w:r>
    </w:p>
    <w:p w:rsidR="003037D9" w:rsidRPr="000F2C1A" w:rsidRDefault="003037D9" w:rsidP="008A5513">
      <w:pPr>
        <w:jc w:val="left"/>
      </w:pPr>
    </w:p>
    <w:p w:rsidR="003037D9" w:rsidRPr="000F2C1A" w:rsidRDefault="003037D9" w:rsidP="008A5513">
      <w:pPr>
        <w:jc w:val="left"/>
        <w:sectPr w:rsidR="003037D9" w:rsidRPr="000F2C1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0F2C1A" w:rsidRDefault="00482AB9" w:rsidP="00482AB9">
      <w:pPr>
        <w:widowControl/>
        <w:wordWrap/>
        <w:autoSpaceDE/>
        <w:autoSpaceDN/>
        <w:spacing w:before="0" w:after="160" w:line="259" w:lineRule="auto"/>
        <w:rPr>
          <w:rFonts w:cs="Arial"/>
          <w:b/>
        </w:rPr>
      </w:pPr>
      <w:r w:rsidRPr="000F2C1A">
        <w:rPr>
          <w:rFonts w:cs="Arial"/>
          <w:b/>
        </w:rPr>
        <w:lastRenderedPageBreak/>
        <w:t>PART 2 - PRODCUTS</w:t>
      </w:r>
    </w:p>
    <w:p w:rsidR="00482AB9" w:rsidRPr="000F2C1A" w:rsidRDefault="00482AB9" w:rsidP="00482AB9">
      <w:pPr>
        <w:widowControl/>
        <w:wordWrap/>
        <w:autoSpaceDE/>
        <w:autoSpaceDN/>
        <w:spacing w:before="0" w:after="160" w:line="259" w:lineRule="auto"/>
        <w:rPr>
          <w:rFonts w:cs="Arial"/>
          <w:b/>
        </w:rPr>
      </w:pPr>
      <w:r w:rsidRPr="000F2C1A">
        <w:rPr>
          <w:rFonts w:cs="Arial"/>
          <w:b/>
        </w:rPr>
        <w:t xml:space="preserve">Division </w:t>
      </w:r>
      <w:r w:rsidR="001D2F2D">
        <w:rPr>
          <w:rFonts w:cs="Arial" w:hint="eastAsia"/>
          <w:b/>
        </w:rPr>
        <w:t>27</w:t>
      </w:r>
      <w:r w:rsidRPr="000F2C1A">
        <w:rPr>
          <w:rFonts w:cs="Arial"/>
          <w:b/>
        </w:rPr>
        <w:t xml:space="preserve"> – </w:t>
      </w:r>
      <w:r w:rsidR="001D2F2D">
        <w:rPr>
          <w:rFonts w:cs="Arial" w:hint="eastAsia"/>
          <w:b/>
        </w:rPr>
        <w:t>Communications</w:t>
      </w:r>
    </w:p>
    <w:p w:rsidR="00482AB9" w:rsidRPr="000F2C1A" w:rsidRDefault="00482AB9" w:rsidP="00482AB9">
      <w:pPr>
        <w:widowControl/>
        <w:wordWrap/>
        <w:autoSpaceDE/>
        <w:autoSpaceDN/>
        <w:spacing w:before="0" w:after="160" w:line="259" w:lineRule="auto"/>
        <w:rPr>
          <w:rFonts w:cs="Arial"/>
          <w:b/>
        </w:rPr>
      </w:pPr>
      <w:r w:rsidRPr="000F2C1A">
        <w:rPr>
          <w:rFonts w:cs="Arial"/>
          <w:b/>
        </w:rPr>
        <w:t xml:space="preserve">Section </w:t>
      </w:r>
      <w:r w:rsidR="001D2F2D">
        <w:rPr>
          <w:rFonts w:cs="Arial" w:hint="eastAsia"/>
          <w:b/>
        </w:rPr>
        <w:t>27</w:t>
      </w:r>
      <w:r w:rsidRPr="000F2C1A">
        <w:rPr>
          <w:rFonts w:cs="Arial"/>
          <w:b/>
        </w:rPr>
        <w:t>.</w:t>
      </w:r>
      <w:r w:rsidR="001D2F2D">
        <w:rPr>
          <w:rFonts w:cs="Arial" w:hint="eastAsia"/>
          <w:b/>
        </w:rPr>
        <w:t>16</w:t>
      </w:r>
      <w:r w:rsidRPr="000F2C1A">
        <w:rPr>
          <w:rFonts w:cs="Arial"/>
          <w:b/>
        </w:rPr>
        <w:t>.</w:t>
      </w:r>
      <w:r w:rsidR="001D2F2D">
        <w:rPr>
          <w:rFonts w:cs="Arial" w:hint="eastAsia"/>
          <w:b/>
        </w:rPr>
        <w:t>16</w:t>
      </w:r>
      <w:r w:rsidRPr="000F2C1A">
        <w:rPr>
          <w:rFonts w:cs="Arial"/>
          <w:b/>
        </w:rPr>
        <w:t xml:space="preserve"> – </w:t>
      </w:r>
      <w:r w:rsidR="001D2F2D">
        <w:rPr>
          <w:rFonts w:cs="Arial" w:hint="eastAsia"/>
          <w:b/>
        </w:rPr>
        <w:t>Communications Media Converters, Adapters, and Transceivers</w:t>
      </w:r>
    </w:p>
    <w:p w:rsidR="00022980" w:rsidRPr="000F2C1A" w:rsidRDefault="00022980" w:rsidP="008A5513">
      <w:pPr>
        <w:pStyle w:val="2"/>
        <w:jc w:val="left"/>
      </w:pPr>
      <w:r w:rsidRPr="000F2C1A">
        <w:rPr>
          <w:rFonts w:hint="eastAsia"/>
        </w:rPr>
        <w:t>Manufacturer</w:t>
      </w:r>
    </w:p>
    <w:p w:rsidR="00022980" w:rsidRPr="000F2C1A" w:rsidRDefault="00022980" w:rsidP="00D94FCA">
      <w:pPr>
        <w:pStyle w:val="a1"/>
        <w:numPr>
          <w:ilvl w:val="0"/>
          <w:numId w:val="4"/>
        </w:numPr>
        <w:jc w:val="left"/>
      </w:pPr>
      <w:r w:rsidRPr="000F2C1A">
        <w:t>IDIS Co., Ltd.</w:t>
      </w:r>
      <w:r w:rsidRPr="000F2C1A">
        <w:br/>
        <w:t>IDIS Tower, 3</w:t>
      </w:r>
      <w:r w:rsidR="00E175D9">
        <w:rPr>
          <w:rFonts w:hint="eastAsia"/>
        </w:rPr>
        <w:t>4</w:t>
      </w:r>
      <w:r w:rsidRPr="000F2C1A">
        <w:t xml:space="preserve">4 </w:t>
      </w:r>
      <w:proofErr w:type="spellStart"/>
      <w:r w:rsidRPr="000F2C1A">
        <w:t>Pangyo-ro</w:t>
      </w:r>
      <w:proofErr w:type="spellEnd"/>
      <w:r w:rsidRPr="000F2C1A">
        <w:t xml:space="preserve">, </w:t>
      </w:r>
      <w:proofErr w:type="spellStart"/>
      <w:r w:rsidRPr="000F2C1A">
        <w:t>Bundang-gu</w:t>
      </w:r>
      <w:proofErr w:type="spellEnd"/>
      <w:r w:rsidRPr="000F2C1A">
        <w:br/>
      </w:r>
      <w:proofErr w:type="spellStart"/>
      <w:r w:rsidRPr="000F2C1A">
        <w:t>Seongnam-si</w:t>
      </w:r>
      <w:proofErr w:type="spellEnd"/>
      <w:r w:rsidRPr="000F2C1A">
        <w:t xml:space="preserve">, </w:t>
      </w:r>
      <w:proofErr w:type="spellStart"/>
      <w:r w:rsidRPr="000F2C1A">
        <w:t>Gyeonggi</w:t>
      </w:r>
      <w:proofErr w:type="spellEnd"/>
      <w:r w:rsidRPr="000F2C1A">
        <w:t>-do, 463-400, Korea</w:t>
      </w:r>
      <w:r w:rsidRPr="000F2C1A">
        <w:br/>
        <w:t xml:space="preserve">Tel: </w:t>
      </w:r>
      <w:r w:rsidRPr="000F2C1A">
        <w:tab/>
        <w:t>+82 31 723 5400</w:t>
      </w:r>
      <w:r w:rsidRPr="000F2C1A">
        <w:br/>
        <w:t xml:space="preserve">Fax: </w:t>
      </w:r>
      <w:r w:rsidRPr="000F2C1A">
        <w:tab/>
        <w:t>+82 31 723 5100</w:t>
      </w:r>
    </w:p>
    <w:p w:rsidR="00CF7788" w:rsidRPr="000F2C1A" w:rsidRDefault="00CF7788" w:rsidP="008A5513">
      <w:pPr>
        <w:pStyle w:val="2"/>
        <w:jc w:val="left"/>
      </w:pPr>
      <w:r w:rsidRPr="000F2C1A">
        <w:rPr>
          <w:rFonts w:hint="eastAsia"/>
        </w:rPr>
        <w:t>General</w:t>
      </w:r>
    </w:p>
    <w:p w:rsidR="00CF7788" w:rsidRPr="000F2C1A" w:rsidRDefault="00CF7788" w:rsidP="00FD30F9">
      <w:pPr>
        <w:pStyle w:val="3"/>
      </w:pPr>
      <w:r w:rsidRPr="000F2C1A">
        <w:rPr>
          <w:rFonts w:hint="eastAsia"/>
        </w:rPr>
        <w:t>Product Description</w:t>
      </w:r>
    </w:p>
    <w:p w:rsidR="000B51BB" w:rsidRPr="000F2C1A" w:rsidRDefault="00DA632E" w:rsidP="00CF7788">
      <w:pPr>
        <w:pStyle w:val="a1"/>
        <w:jc w:val="left"/>
        <w:rPr>
          <w:rFonts w:eastAsia="MyriadPro-Regular" w:cs="Arial"/>
          <w:kern w:val="0"/>
        </w:rPr>
      </w:pPr>
      <w:r>
        <w:rPr>
          <w:rFonts w:eastAsia="MyriadPro-Regular" w:cs="Arial"/>
          <w:kern w:val="0"/>
        </w:rPr>
        <w:t xml:space="preserve">DA-LP1101R/T </w:t>
      </w:r>
      <w:r w:rsidRPr="00DA632E">
        <w:rPr>
          <w:rFonts w:eastAsia="MyriadPro-Regular" w:cs="Arial"/>
          <w:kern w:val="0"/>
        </w:rPr>
        <w:t xml:space="preserve">is a long distance networking-specific solution that supports Ethernet connections up to 500 meters. This versatile connector empowers integrators and end users to establish networks beyond the limitations of common cables requiring repeater connections every 100 meters. By connecting a network video recorder (NVR) and camera with the IDIS Long Reach </w:t>
      </w:r>
      <w:proofErr w:type="spellStart"/>
      <w:proofErr w:type="gramStart"/>
      <w:r w:rsidRPr="00DA632E">
        <w:rPr>
          <w:rFonts w:eastAsia="MyriadPro-Regular" w:cs="Arial"/>
          <w:kern w:val="0"/>
        </w:rPr>
        <w:t>PoE</w:t>
      </w:r>
      <w:proofErr w:type="spellEnd"/>
      <w:proofErr w:type="gramEnd"/>
      <w:r w:rsidRPr="00DA632E">
        <w:rPr>
          <w:rFonts w:eastAsia="MyriadPro-Regular" w:cs="Arial"/>
          <w:kern w:val="0"/>
        </w:rPr>
        <w:t xml:space="preserve"> Extender, users can now build a network without multiple separate repeater connections, enabling cost savings and simplifying network environments.</w:t>
      </w:r>
    </w:p>
    <w:p w:rsidR="00CF7788" w:rsidRPr="000F2C1A" w:rsidRDefault="00CF7788" w:rsidP="00CF7788">
      <w:pPr>
        <w:pStyle w:val="3"/>
        <w:jc w:val="left"/>
      </w:pPr>
      <w:r w:rsidRPr="000F2C1A">
        <w:rPr>
          <w:rFonts w:hint="eastAsia"/>
        </w:rPr>
        <w:t>General Specification</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w:t>
      </w:r>
      <w:r w:rsidR="00EA2A12">
        <w:rPr>
          <w:rFonts w:eastAsia="MyriadPro-Regular" w:cs="Arial" w:hint="eastAsia"/>
          <w:kern w:val="0"/>
        </w:rPr>
        <w:t>d</w:t>
      </w:r>
      <w:r w:rsidR="00EA2A12">
        <w:rPr>
          <w:rFonts w:eastAsia="MyriadPro-Regular" w:cs="Arial"/>
          <w:kern w:val="0"/>
        </w:rPr>
        <w:t>evice</w:t>
      </w:r>
      <w:r w:rsidR="0032232C">
        <w:rPr>
          <w:rFonts w:eastAsia="MyriadPro-Regular" w:cs="Arial"/>
          <w:kern w:val="0"/>
        </w:rPr>
        <w:t xml:space="preserve"> </w:t>
      </w:r>
      <w:r w:rsidRPr="000F2C1A">
        <w:rPr>
          <w:rFonts w:eastAsia="MyriadPro-Regular" w:cs="Arial"/>
          <w:kern w:val="0"/>
        </w:rPr>
        <w:t xml:space="preserve">shall be </w:t>
      </w:r>
      <w:r w:rsidR="0032232C">
        <w:rPr>
          <w:rFonts w:eastAsia="MyriadPro-Regular" w:cs="Arial"/>
          <w:kern w:val="0"/>
        </w:rPr>
        <w:t>equipped with 1 RJ</w:t>
      </w:r>
      <w:r w:rsidR="002A3787">
        <w:rPr>
          <w:rFonts w:eastAsia="MyriadPro-Regular" w:cs="Arial"/>
          <w:kern w:val="0"/>
        </w:rPr>
        <w:t>-</w:t>
      </w:r>
      <w:r w:rsidR="0032232C">
        <w:rPr>
          <w:rFonts w:eastAsia="MyriadPro-Regular" w:cs="Arial"/>
          <w:kern w:val="0"/>
        </w:rPr>
        <w:t>45 PD</w:t>
      </w:r>
      <w:r w:rsidR="00156D23">
        <w:rPr>
          <w:rFonts w:eastAsia="MyriadPro-Regular" w:cs="Arial" w:hint="eastAsia"/>
          <w:kern w:val="0"/>
        </w:rPr>
        <w:t xml:space="preserve"> (Powered Device)</w:t>
      </w:r>
      <w:r w:rsidR="0032232C">
        <w:rPr>
          <w:rFonts w:eastAsia="MyriadPro-Regular" w:cs="Arial"/>
          <w:kern w:val="0"/>
        </w:rPr>
        <w:t xml:space="preserve"> and 1 RJ</w:t>
      </w:r>
      <w:r w:rsidR="002A3787">
        <w:rPr>
          <w:rFonts w:eastAsia="MyriadPro-Regular" w:cs="Arial"/>
          <w:kern w:val="0"/>
        </w:rPr>
        <w:t>-</w:t>
      </w:r>
      <w:r w:rsidR="0032232C">
        <w:rPr>
          <w:rFonts w:eastAsia="MyriadPro-Regular" w:cs="Arial"/>
          <w:kern w:val="0"/>
        </w:rPr>
        <w:t>45 PSE</w:t>
      </w:r>
      <w:r w:rsidR="00156D23">
        <w:rPr>
          <w:rFonts w:eastAsia="MyriadPro-Regular" w:cs="Arial" w:hint="eastAsia"/>
          <w:kern w:val="0"/>
        </w:rPr>
        <w:t xml:space="preserve"> (Power Sourcing Equipment)</w:t>
      </w:r>
      <w:r w:rsidR="0032232C">
        <w:rPr>
          <w:rFonts w:eastAsia="MyriadPro-Regular" w:cs="Arial"/>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w:t>
      </w:r>
      <w:r w:rsidR="00EA2A12">
        <w:rPr>
          <w:rFonts w:eastAsia="MyriadPro-Regular" w:cs="Arial" w:hint="eastAsia"/>
          <w:kern w:val="0"/>
        </w:rPr>
        <w:t>d</w:t>
      </w:r>
      <w:r w:rsidR="00EA2A12">
        <w:rPr>
          <w:rFonts w:eastAsia="MyriadPro-Regular" w:cs="Arial"/>
          <w:kern w:val="0"/>
        </w:rPr>
        <w:t>evice</w:t>
      </w:r>
      <w:r w:rsidRPr="000F2C1A">
        <w:rPr>
          <w:rFonts w:eastAsia="MyriadPro-Regular" w:cs="Arial"/>
          <w:kern w:val="0"/>
        </w:rPr>
        <w:t xml:space="preserve"> shall be equipped with</w:t>
      </w:r>
      <w:r w:rsidR="00391D44" w:rsidRPr="000F2C1A">
        <w:rPr>
          <w:rFonts w:eastAsia="MyriadPro-Regular" w:cs="Arial"/>
          <w:kern w:val="0"/>
        </w:rPr>
        <w:t xml:space="preserve"> </w:t>
      </w:r>
      <w:r w:rsidR="00CF512A">
        <w:rPr>
          <w:rFonts w:eastAsia="MyriadPro-Regular" w:cs="Arial"/>
          <w:kern w:val="0"/>
        </w:rPr>
        <w:t>RJ</w:t>
      </w:r>
      <w:r w:rsidR="002A3787">
        <w:rPr>
          <w:rFonts w:eastAsia="MyriadPro-Regular" w:cs="Arial"/>
          <w:kern w:val="0"/>
        </w:rPr>
        <w:t>-</w:t>
      </w:r>
      <w:r w:rsidR="00CF512A">
        <w:rPr>
          <w:rFonts w:eastAsia="MyriadPro-Regular" w:cs="Arial"/>
          <w:kern w:val="0"/>
        </w:rPr>
        <w:t>45, auto-MDI/MDI-X sensing connectivity.</w:t>
      </w:r>
    </w:p>
    <w:p w:rsidR="00AD693A" w:rsidRPr="000F2C1A" w:rsidRDefault="00C20D50"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kern w:val="0"/>
        </w:rPr>
        <w:t xml:space="preserve">The </w:t>
      </w:r>
      <w:r w:rsidR="00EA2A12">
        <w:rPr>
          <w:rFonts w:eastAsia="MyriadPro-Regular" w:cs="Arial" w:hint="eastAsia"/>
          <w:kern w:val="0"/>
        </w:rPr>
        <w:t>d</w:t>
      </w:r>
      <w:r w:rsidR="00EA2A12">
        <w:rPr>
          <w:rFonts w:eastAsia="MyriadPro-Regular" w:cs="Arial"/>
          <w:kern w:val="0"/>
        </w:rPr>
        <w:t>evice</w:t>
      </w:r>
      <w:r>
        <w:rPr>
          <w:rFonts w:eastAsia="MyriadPro-Regular" w:cs="Arial"/>
          <w:kern w:val="0"/>
        </w:rPr>
        <w:t xml:space="preserve"> </w:t>
      </w:r>
      <w:r w:rsidR="00D12F30">
        <w:rPr>
          <w:rFonts w:eastAsia="MyriadPro-Regular" w:cs="Arial"/>
          <w:kern w:val="0"/>
        </w:rPr>
        <w:t xml:space="preserve">shall support up to 30W </w:t>
      </w:r>
      <w:proofErr w:type="spellStart"/>
      <w:r w:rsidR="00D12F30">
        <w:rPr>
          <w:rFonts w:eastAsia="MyriadPro-Regular" w:cs="Arial"/>
          <w:kern w:val="0"/>
        </w:rPr>
        <w:t>PoE</w:t>
      </w:r>
      <w:proofErr w:type="spellEnd"/>
      <w:r w:rsidR="00D12F30">
        <w:rPr>
          <w:rFonts w:eastAsia="MyriadPro-Regular" w:cs="Arial"/>
          <w:kern w:val="0"/>
        </w:rPr>
        <w:t>.(Depending on cable distance and power input)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w:t>
      </w:r>
      <w:r w:rsidR="00EA2A12">
        <w:rPr>
          <w:rFonts w:eastAsia="MyriadPro-Regular" w:cs="Arial" w:hint="eastAsia"/>
          <w:kern w:val="0"/>
        </w:rPr>
        <w:t>d</w:t>
      </w:r>
      <w:r w:rsidR="00EA2A12">
        <w:rPr>
          <w:rFonts w:eastAsia="MyriadPro-Regular" w:cs="Arial"/>
          <w:kern w:val="0"/>
        </w:rPr>
        <w:t>evice</w:t>
      </w:r>
      <w:r w:rsidRPr="000F2C1A">
        <w:rPr>
          <w:rFonts w:eastAsia="MyriadPro-Regular" w:cs="Arial"/>
          <w:kern w:val="0"/>
        </w:rPr>
        <w:t xml:space="preserve"> shall </w:t>
      </w:r>
      <w:r w:rsidR="002A2A5F">
        <w:rPr>
          <w:rFonts w:eastAsia="MyriadPro-Regular" w:cs="Arial"/>
          <w:kern w:val="0"/>
        </w:rPr>
        <w:t xml:space="preserve">support up to 30W </w:t>
      </w:r>
      <w:proofErr w:type="spellStart"/>
      <w:r w:rsidR="002A2A5F">
        <w:rPr>
          <w:rFonts w:eastAsia="MyriadPro-Regular" w:cs="Arial"/>
          <w:kern w:val="0"/>
        </w:rPr>
        <w:t>PoE</w:t>
      </w:r>
      <w:proofErr w:type="spellEnd"/>
      <w:r w:rsidR="002A2A5F">
        <w:rPr>
          <w:rFonts w:eastAsia="MyriadPro-Regular" w:cs="Arial"/>
          <w:kern w:val="0"/>
        </w:rPr>
        <w:t xml:space="preserve"> power budget.</w:t>
      </w:r>
    </w:p>
    <w:p w:rsidR="00AD693A" w:rsidRPr="00125A8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w:t>
      </w:r>
      <w:r w:rsidR="00EA2A12">
        <w:rPr>
          <w:rFonts w:eastAsia="MyriadPro-Regular" w:cs="Arial" w:hint="eastAsia"/>
          <w:kern w:val="0"/>
        </w:rPr>
        <w:t>d</w:t>
      </w:r>
      <w:r w:rsidR="00EA2A12">
        <w:rPr>
          <w:rFonts w:eastAsia="MyriadPro-Regular" w:cs="Arial"/>
          <w:kern w:val="0"/>
        </w:rPr>
        <w:t>evice</w:t>
      </w:r>
      <w:r w:rsidRPr="000F2C1A">
        <w:rPr>
          <w:rFonts w:eastAsia="MyriadPro-Regular" w:cs="Arial"/>
          <w:kern w:val="0"/>
        </w:rPr>
        <w:t xml:space="preserve"> shall </w:t>
      </w:r>
      <w:r w:rsidR="00321590">
        <w:rPr>
          <w:rFonts w:eastAsia="MyriadPro-Regular" w:cs="Arial"/>
          <w:kern w:val="0"/>
        </w:rPr>
        <w:t xml:space="preserve">be </w:t>
      </w:r>
      <w:r w:rsidR="00321590" w:rsidRPr="00125A8F">
        <w:rPr>
          <w:rFonts w:eastAsia="MyriadPro-Regular" w:cs="Arial"/>
          <w:kern w:val="0"/>
        </w:rPr>
        <w:t>equipped with 10/100/1000 Base-</w:t>
      </w:r>
      <w:proofErr w:type="gramStart"/>
      <w:r w:rsidR="00321590" w:rsidRPr="00125A8F">
        <w:rPr>
          <w:rFonts w:eastAsia="MyriadPro-Regular" w:cs="Arial"/>
          <w:kern w:val="0"/>
        </w:rPr>
        <w:t>T</w:t>
      </w:r>
      <w:r w:rsidR="00C075AC" w:rsidRPr="00125A8F">
        <w:rPr>
          <w:rFonts w:eastAsia="MyriadPro-Regular" w:cs="Arial"/>
          <w:kern w:val="0"/>
        </w:rPr>
        <w:t>(</w:t>
      </w:r>
      <w:proofErr w:type="gramEnd"/>
      <w:r w:rsidR="00C075AC" w:rsidRPr="00125A8F">
        <w:rPr>
          <w:rFonts w:eastAsia="MyriadPro-Regular" w:cs="Arial"/>
          <w:kern w:val="0"/>
        </w:rPr>
        <w:t>DA-LP1101R)</w:t>
      </w:r>
      <w:r w:rsidR="00321590" w:rsidRPr="00125A8F">
        <w:rPr>
          <w:rFonts w:eastAsia="MyriadPro-Regular" w:cs="Arial"/>
          <w:kern w:val="0"/>
        </w:rPr>
        <w:t>, RJ-45 Ethernet connection.</w:t>
      </w:r>
    </w:p>
    <w:p w:rsidR="00AD693A" w:rsidRPr="00125A8F" w:rsidRDefault="00AD693A" w:rsidP="00111BE8">
      <w:pPr>
        <w:widowControl/>
        <w:numPr>
          <w:ilvl w:val="0"/>
          <w:numId w:val="5"/>
        </w:numPr>
        <w:wordWrap/>
        <w:autoSpaceDE/>
        <w:autoSpaceDN/>
        <w:adjustRightInd w:val="0"/>
        <w:spacing w:before="0" w:after="0" w:line="360" w:lineRule="auto"/>
        <w:rPr>
          <w:rFonts w:eastAsia="MyriadPro-Regular" w:cs="Arial"/>
          <w:kern w:val="0"/>
        </w:rPr>
      </w:pPr>
      <w:r w:rsidRPr="00125A8F">
        <w:rPr>
          <w:rFonts w:eastAsia="MyriadPro-Regular" w:cs="Arial"/>
          <w:kern w:val="0"/>
        </w:rPr>
        <w:t>The</w:t>
      </w:r>
      <w:r w:rsidR="003104AC" w:rsidRPr="00125A8F">
        <w:rPr>
          <w:rFonts w:eastAsia="MyriadPro-Regular" w:cs="Arial"/>
          <w:kern w:val="0"/>
        </w:rPr>
        <w:t xml:space="preserve"> </w:t>
      </w:r>
      <w:r w:rsidR="00EA2A12" w:rsidRPr="00125A8F">
        <w:rPr>
          <w:rFonts w:eastAsia="MyriadPro-Regular" w:cs="Arial" w:hint="eastAsia"/>
          <w:kern w:val="0"/>
        </w:rPr>
        <w:t>d</w:t>
      </w:r>
      <w:r w:rsidR="00EA2A12" w:rsidRPr="00125A8F">
        <w:rPr>
          <w:rFonts w:eastAsia="MyriadPro-Regular" w:cs="Arial"/>
          <w:kern w:val="0"/>
        </w:rPr>
        <w:t>evice</w:t>
      </w:r>
      <w:r w:rsidR="003104AC" w:rsidRPr="00125A8F">
        <w:rPr>
          <w:rFonts w:eastAsia="MyriadPro-Regular" w:cs="Arial"/>
          <w:kern w:val="0"/>
        </w:rPr>
        <w:t xml:space="preserve"> shall </w:t>
      </w:r>
      <w:r w:rsidR="003104AC" w:rsidRPr="00125A8F">
        <w:rPr>
          <w:rFonts w:eastAsia="MyriadPro-Regular" w:cs="Arial" w:hint="eastAsia"/>
          <w:kern w:val="0"/>
        </w:rPr>
        <w:t>s</w:t>
      </w:r>
      <w:r w:rsidR="003104AC" w:rsidRPr="00125A8F">
        <w:rPr>
          <w:rFonts w:eastAsia="MyriadPro-Regular" w:cs="Arial"/>
          <w:kern w:val="0"/>
        </w:rPr>
        <w:t xml:space="preserve">upport up to 500m </w:t>
      </w:r>
      <w:proofErr w:type="spellStart"/>
      <w:r w:rsidR="003104AC" w:rsidRPr="00125A8F">
        <w:rPr>
          <w:rFonts w:eastAsia="MyriadPro-Regular" w:cs="Arial"/>
          <w:kern w:val="0"/>
        </w:rPr>
        <w:t>PoE</w:t>
      </w:r>
      <w:proofErr w:type="spellEnd"/>
      <w:r w:rsidR="003104AC" w:rsidRPr="00125A8F">
        <w:rPr>
          <w:rFonts w:eastAsia="MyriadPro-Regular" w:cs="Arial"/>
          <w:kern w:val="0"/>
        </w:rPr>
        <w:t xml:space="preserve"> transmission between devices using UTP cabling.</w:t>
      </w:r>
    </w:p>
    <w:p w:rsidR="003104AC" w:rsidRPr="00125A8F" w:rsidRDefault="003104AC" w:rsidP="00111BE8">
      <w:pPr>
        <w:widowControl/>
        <w:numPr>
          <w:ilvl w:val="0"/>
          <w:numId w:val="5"/>
        </w:numPr>
        <w:wordWrap/>
        <w:autoSpaceDE/>
        <w:autoSpaceDN/>
        <w:adjustRightInd w:val="0"/>
        <w:spacing w:before="0" w:after="0" w:line="360" w:lineRule="auto"/>
        <w:rPr>
          <w:rFonts w:eastAsia="MyriadPro-Regular" w:cs="Arial"/>
          <w:kern w:val="0"/>
        </w:rPr>
      </w:pPr>
      <w:r w:rsidRPr="00125A8F">
        <w:rPr>
          <w:rFonts w:eastAsia="MyriadPro-Regular" w:cs="Arial"/>
          <w:kern w:val="0"/>
        </w:rPr>
        <w:t xml:space="preserve">The </w:t>
      </w:r>
      <w:r w:rsidR="00EA2A12" w:rsidRPr="00125A8F">
        <w:rPr>
          <w:rFonts w:eastAsia="MyriadPro-Regular" w:cs="Arial" w:hint="eastAsia"/>
          <w:kern w:val="0"/>
        </w:rPr>
        <w:t>d</w:t>
      </w:r>
      <w:r w:rsidR="00EA2A12" w:rsidRPr="00125A8F">
        <w:rPr>
          <w:rFonts w:eastAsia="MyriadPro-Regular" w:cs="Arial"/>
          <w:kern w:val="0"/>
        </w:rPr>
        <w:t>evice</w:t>
      </w:r>
      <w:r w:rsidRPr="00125A8F">
        <w:rPr>
          <w:rFonts w:eastAsia="MyriadPro-Regular" w:cs="Arial"/>
          <w:kern w:val="0"/>
        </w:rPr>
        <w:t xml:space="preserve"> shall support up to 700m data transmission between equipment using UTP cabling.</w:t>
      </w:r>
    </w:p>
    <w:p w:rsidR="00AD693A" w:rsidRPr="00125A8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25A8F">
        <w:rPr>
          <w:rFonts w:eastAsia="MyriadPro-Regular" w:cs="Arial"/>
          <w:kern w:val="0"/>
        </w:rPr>
        <w:t xml:space="preserve">The </w:t>
      </w:r>
      <w:r w:rsidR="00EA2A12" w:rsidRPr="00125A8F">
        <w:rPr>
          <w:rFonts w:eastAsia="MyriadPro-Regular" w:cs="Arial" w:hint="eastAsia"/>
          <w:kern w:val="0"/>
        </w:rPr>
        <w:t>d</w:t>
      </w:r>
      <w:r w:rsidR="00EA2A12" w:rsidRPr="00125A8F">
        <w:rPr>
          <w:rFonts w:eastAsia="MyriadPro-Regular" w:cs="Arial"/>
          <w:kern w:val="0"/>
        </w:rPr>
        <w:t>evice</w:t>
      </w:r>
      <w:r w:rsidR="00440D89" w:rsidRPr="00125A8F">
        <w:rPr>
          <w:rFonts w:eastAsia="MyriadPro-Regular" w:cs="Arial"/>
          <w:kern w:val="0"/>
        </w:rPr>
        <w:t xml:space="preserve"> </w:t>
      </w:r>
      <w:r w:rsidRPr="00125A8F">
        <w:rPr>
          <w:rFonts w:eastAsia="MyriadPro-Regular" w:cs="Arial"/>
          <w:kern w:val="0"/>
        </w:rPr>
        <w:t xml:space="preserve">shall support </w:t>
      </w:r>
      <w:r w:rsidR="00440D89" w:rsidRPr="00125A8F">
        <w:rPr>
          <w:rFonts w:eastAsia="MyriadPro-Regular" w:cs="Arial"/>
          <w:kern w:val="0"/>
        </w:rPr>
        <w:t>plug-and-play without any required PC settings.</w:t>
      </w:r>
    </w:p>
    <w:p w:rsidR="00AD693A" w:rsidRPr="00125A8F" w:rsidRDefault="00AD693A" w:rsidP="00772FE7">
      <w:pPr>
        <w:widowControl/>
        <w:numPr>
          <w:ilvl w:val="0"/>
          <w:numId w:val="5"/>
        </w:numPr>
        <w:wordWrap/>
        <w:autoSpaceDE/>
        <w:autoSpaceDN/>
        <w:adjustRightInd w:val="0"/>
        <w:spacing w:before="0" w:after="0" w:line="360" w:lineRule="auto"/>
        <w:rPr>
          <w:rFonts w:eastAsia="MyriadPro-Regular" w:cs="Arial"/>
          <w:kern w:val="0"/>
        </w:rPr>
      </w:pPr>
      <w:r w:rsidRPr="00125A8F">
        <w:rPr>
          <w:rFonts w:eastAsia="MyriadPro-Regular" w:cs="Arial"/>
          <w:kern w:val="0"/>
        </w:rPr>
        <w:t xml:space="preserve">The </w:t>
      </w:r>
      <w:r w:rsidR="00EA2A12" w:rsidRPr="00125A8F">
        <w:rPr>
          <w:rFonts w:eastAsia="MyriadPro-Regular" w:cs="Arial" w:hint="eastAsia"/>
          <w:kern w:val="0"/>
        </w:rPr>
        <w:t>d</w:t>
      </w:r>
      <w:r w:rsidR="00EA2A12" w:rsidRPr="00125A8F">
        <w:rPr>
          <w:rFonts w:eastAsia="MyriadPro-Regular" w:cs="Arial"/>
          <w:kern w:val="0"/>
        </w:rPr>
        <w:t>evice</w:t>
      </w:r>
      <w:r w:rsidR="00772FE7" w:rsidRPr="00125A8F">
        <w:rPr>
          <w:rFonts w:eastAsia="MyriadPro-Regular" w:cs="Arial"/>
          <w:kern w:val="0"/>
        </w:rPr>
        <w:t xml:space="preserve"> </w:t>
      </w:r>
      <w:r w:rsidRPr="00125A8F">
        <w:rPr>
          <w:rFonts w:eastAsia="MyriadPro-Regular" w:cs="Arial"/>
          <w:kern w:val="0"/>
        </w:rPr>
        <w:t xml:space="preserve">shall support </w:t>
      </w:r>
      <w:r w:rsidR="00772FE7" w:rsidRPr="00125A8F">
        <w:rPr>
          <w:rFonts w:eastAsia="MyriadPro-Regular" w:cs="Arial"/>
          <w:kern w:val="0"/>
        </w:rPr>
        <w:t xml:space="preserve">1Gbps / IEEE802.3at for </w:t>
      </w:r>
      <w:proofErr w:type="spellStart"/>
      <w:r w:rsidR="00772FE7" w:rsidRPr="00125A8F">
        <w:rPr>
          <w:rFonts w:eastAsia="MyriadPro-Regular" w:cs="Arial"/>
          <w:kern w:val="0"/>
        </w:rPr>
        <w:t>PoE</w:t>
      </w:r>
      <w:proofErr w:type="spellEnd"/>
      <w:r w:rsidR="00772FE7" w:rsidRPr="00125A8F">
        <w:rPr>
          <w:rFonts w:eastAsia="MyriadPro-Regular" w:cs="Arial"/>
          <w:kern w:val="0"/>
        </w:rPr>
        <w:t xml:space="preserve"> Injector.</w:t>
      </w:r>
      <w:r w:rsidR="003D22E4" w:rsidRPr="00125A8F">
        <w:rPr>
          <w:rFonts w:eastAsia="MyriadPro-Regular" w:cs="Arial"/>
          <w:kern w:val="0"/>
        </w:rPr>
        <w:t xml:space="preserve"> (DA-LP1101R)</w:t>
      </w:r>
    </w:p>
    <w:p w:rsidR="00AD693A" w:rsidRPr="00125A8F" w:rsidRDefault="00AD693A" w:rsidP="00772FE7">
      <w:pPr>
        <w:widowControl/>
        <w:numPr>
          <w:ilvl w:val="0"/>
          <w:numId w:val="5"/>
        </w:numPr>
        <w:wordWrap/>
        <w:autoSpaceDE/>
        <w:autoSpaceDN/>
        <w:adjustRightInd w:val="0"/>
        <w:spacing w:before="0" w:after="0" w:line="360" w:lineRule="auto"/>
        <w:rPr>
          <w:rFonts w:eastAsia="MyriadPro-Regular" w:cs="Arial"/>
          <w:kern w:val="0"/>
        </w:rPr>
      </w:pPr>
      <w:r w:rsidRPr="00125A8F">
        <w:rPr>
          <w:rFonts w:eastAsia="MyriadPro-Regular" w:cs="Arial"/>
          <w:kern w:val="0"/>
        </w:rPr>
        <w:t xml:space="preserve">The </w:t>
      </w:r>
      <w:r w:rsidR="00EA2A12" w:rsidRPr="00125A8F">
        <w:rPr>
          <w:rFonts w:eastAsia="MyriadPro-Regular" w:cs="Arial" w:hint="eastAsia"/>
          <w:kern w:val="0"/>
        </w:rPr>
        <w:t>d</w:t>
      </w:r>
      <w:r w:rsidR="00EA2A12" w:rsidRPr="00125A8F">
        <w:rPr>
          <w:rFonts w:eastAsia="MyriadPro-Regular" w:cs="Arial"/>
          <w:kern w:val="0"/>
        </w:rPr>
        <w:t>evice</w:t>
      </w:r>
      <w:r w:rsidRPr="00125A8F">
        <w:rPr>
          <w:rFonts w:eastAsia="MyriadPro-Regular" w:cs="Arial"/>
          <w:kern w:val="0"/>
        </w:rPr>
        <w:t xml:space="preserve"> shall support </w:t>
      </w:r>
      <w:r w:rsidR="00772FE7" w:rsidRPr="00125A8F">
        <w:rPr>
          <w:rFonts w:eastAsia="MyriadPro-Regular" w:cs="Arial"/>
          <w:kern w:val="0"/>
        </w:rPr>
        <w:t xml:space="preserve">1Gbps / IEEE802.3at / 100 meters for </w:t>
      </w:r>
      <w:proofErr w:type="spellStart"/>
      <w:r w:rsidR="00772FE7" w:rsidRPr="00125A8F">
        <w:rPr>
          <w:rFonts w:eastAsia="MyriadPro-Regular" w:cs="Arial"/>
          <w:kern w:val="0"/>
        </w:rPr>
        <w:t>PoE</w:t>
      </w:r>
      <w:proofErr w:type="spellEnd"/>
      <w:r w:rsidR="00772FE7" w:rsidRPr="00125A8F">
        <w:rPr>
          <w:rFonts w:eastAsia="MyriadPro-Regular" w:cs="Arial"/>
          <w:kern w:val="0"/>
        </w:rPr>
        <w:t xml:space="preserve"> Repeater</w:t>
      </w:r>
      <w:r w:rsidRPr="00125A8F">
        <w:rPr>
          <w:rFonts w:eastAsia="MyriadPro-Regular" w:cs="Arial" w:hint="eastAsia"/>
          <w:kern w:val="0"/>
        </w:rPr>
        <w:t>.</w:t>
      </w:r>
      <w:r w:rsidR="003D22E4" w:rsidRPr="00125A8F">
        <w:rPr>
          <w:rFonts w:eastAsia="MyriadPro-Regular" w:cs="Arial"/>
          <w:kern w:val="0"/>
        </w:rPr>
        <w:t xml:space="preserve"> (DA-LP1101R)</w:t>
      </w:r>
    </w:p>
    <w:p w:rsidR="00556D81" w:rsidRPr="000F2C1A" w:rsidRDefault="00556D81" w:rsidP="008A5513">
      <w:pPr>
        <w:pStyle w:val="2"/>
        <w:jc w:val="left"/>
      </w:pPr>
      <w:r w:rsidRPr="000F2C1A">
        <w:rPr>
          <w:rFonts w:hint="eastAsia"/>
        </w:rPr>
        <w:t>Technical Specification</w:t>
      </w:r>
    </w:p>
    <w:p w:rsidR="00556D81" w:rsidRPr="000F2C1A" w:rsidRDefault="00B913D6" w:rsidP="00254191">
      <w:pPr>
        <w:pStyle w:val="3"/>
        <w:ind w:hanging="849"/>
        <w:jc w:val="left"/>
      </w:pPr>
      <w:r>
        <w:rPr>
          <w:rFonts w:hint="eastAsia"/>
        </w:rPr>
        <w:t xml:space="preserve">Specification of DA-LP1101R operated as </w:t>
      </w:r>
      <w:proofErr w:type="spellStart"/>
      <w:r w:rsidR="00DE6637">
        <w:rPr>
          <w:rFonts w:hint="eastAsia"/>
        </w:rPr>
        <w:t>PoE</w:t>
      </w:r>
      <w:proofErr w:type="spellEnd"/>
      <w:r w:rsidR="00DE6637">
        <w:rPr>
          <w:rFonts w:hint="eastAsia"/>
        </w:rPr>
        <w:t xml:space="preserve"> Injector</w:t>
      </w:r>
      <w:r>
        <w:t xml:space="preserve"> or </w:t>
      </w:r>
      <w:proofErr w:type="spellStart"/>
      <w:r>
        <w:t>PoE</w:t>
      </w:r>
      <w:proofErr w:type="spellEnd"/>
      <w:r>
        <w:t xml:space="preserve"> </w:t>
      </w:r>
      <w:r w:rsidR="00DE6637">
        <w:rPr>
          <w:rFonts w:hint="eastAsia"/>
        </w:rPr>
        <w:t>Repeater</w:t>
      </w:r>
    </w:p>
    <w:p w:rsidR="00DE6637" w:rsidRDefault="00DE6637" w:rsidP="00D47B71">
      <w:pPr>
        <w:numPr>
          <w:ilvl w:val="0"/>
          <w:numId w:val="6"/>
        </w:numPr>
        <w:spacing w:before="0" w:after="0" w:line="360" w:lineRule="auto"/>
        <w:rPr>
          <w:rFonts w:eastAsia="맑은 고딕" w:cs="Arial"/>
        </w:rPr>
      </w:pPr>
      <w:r>
        <w:rPr>
          <w:rFonts w:eastAsia="맑은 고딕" w:cs="Arial" w:hint="eastAsia"/>
        </w:rPr>
        <w:t>Port</w:t>
      </w:r>
    </w:p>
    <w:p w:rsidR="00D77BB6" w:rsidRDefault="00D77BB6" w:rsidP="00D77BB6">
      <w:pPr>
        <w:pStyle w:val="a"/>
        <w:numPr>
          <w:ilvl w:val="1"/>
          <w:numId w:val="6"/>
        </w:numPr>
        <w:spacing w:line="360" w:lineRule="auto"/>
        <w:rPr>
          <w:rFonts w:eastAsia="맑은 고딕" w:cs="Arial"/>
        </w:rPr>
      </w:pPr>
      <w:r>
        <w:rPr>
          <w:rFonts w:eastAsia="맑은 고딕" w:cs="Arial" w:hint="eastAsia"/>
        </w:rPr>
        <w:lastRenderedPageBreak/>
        <w:t>RJ-45</w:t>
      </w:r>
      <w:r w:rsidR="00941845">
        <w:rPr>
          <w:rFonts w:eastAsia="맑은 고딕" w:cs="Arial"/>
        </w:rPr>
        <w:t xml:space="preserve"> x 1</w:t>
      </w:r>
      <w:r>
        <w:rPr>
          <w:rFonts w:eastAsia="맑은 고딕" w:cs="Arial" w:hint="eastAsia"/>
        </w:rPr>
        <w:t xml:space="preserve"> with PD</w:t>
      </w:r>
    </w:p>
    <w:p w:rsidR="00D77BB6" w:rsidRPr="00D77BB6" w:rsidRDefault="00D77BB6" w:rsidP="00D77BB6">
      <w:pPr>
        <w:pStyle w:val="a"/>
        <w:numPr>
          <w:ilvl w:val="1"/>
          <w:numId w:val="6"/>
        </w:numPr>
        <w:spacing w:line="360" w:lineRule="auto"/>
        <w:rPr>
          <w:rFonts w:eastAsia="맑은 고딕" w:cs="Arial"/>
        </w:rPr>
      </w:pPr>
      <w:r>
        <w:rPr>
          <w:rFonts w:eastAsia="맑은 고딕" w:cs="Arial"/>
        </w:rPr>
        <w:t xml:space="preserve">RJ-45 </w:t>
      </w:r>
      <w:r w:rsidR="00941845">
        <w:rPr>
          <w:rFonts w:eastAsia="맑은 고딕" w:cs="Arial"/>
        </w:rPr>
        <w:t xml:space="preserve">x 1 </w:t>
      </w:r>
      <w:r>
        <w:rPr>
          <w:rFonts w:eastAsia="맑은 고딕" w:cs="Arial"/>
        </w:rPr>
        <w:t>with PSE</w:t>
      </w:r>
    </w:p>
    <w:p w:rsidR="00DE6637" w:rsidRDefault="00DE6637" w:rsidP="00D47B71">
      <w:pPr>
        <w:numPr>
          <w:ilvl w:val="0"/>
          <w:numId w:val="6"/>
        </w:numPr>
        <w:spacing w:before="0" w:after="0" w:line="360" w:lineRule="auto"/>
        <w:rPr>
          <w:rFonts w:eastAsia="맑은 고딕" w:cs="Arial"/>
        </w:rPr>
      </w:pPr>
      <w:r>
        <w:rPr>
          <w:rFonts w:eastAsia="맑은 고딕" w:cs="Arial"/>
        </w:rPr>
        <w:t>Connectivity</w:t>
      </w:r>
      <w:r w:rsidR="00D77BB6">
        <w:rPr>
          <w:rFonts w:eastAsia="맑은 고딕" w:cs="Arial"/>
        </w:rPr>
        <w:t xml:space="preserve">: </w:t>
      </w:r>
      <w:r w:rsidR="00321B3D">
        <w:rPr>
          <w:rFonts w:eastAsia="맑은 고딕" w:cs="Arial"/>
        </w:rPr>
        <w:t>RJ-45, Auto-MDI/MDI-X Sensing</w:t>
      </w:r>
    </w:p>
    <w:p w:rsidR="00DE6637" w:rsidRDefault="00DE6637" w:rsidP="00D47B71">
      <w:pPr>
        <w:numPr>
          <w:ilvl w:val="0"/>
          <w:numId w:val="6"/>
        </w:numPr>
        <w:spacing w:before="0" w:after="0" w:line="360" w:lineRule="auto"/>
        <w:rPr>
          <w:rFonts w:eastAsia="맑은 고딕" w:cs="Arial"/>
        </w:rPr>
      </w:pPr>
      <w:r>
        <w:rPr>
          <w:rFonts w:eastAsia="맑은 고딕" w:cs="Arial"/>
        </w:rPr>
        <w:t>Power Input</w:t>
      </w:r>
      <w:r w:rsidR="00321B3D">
        <w:rPr>
          <w:rFonts w:eastAsia="맑은 고딕" w:cs="Arial"/>
        </w:rPr>
        <w:t>: IEEE 802.3at, 48 ~ 56V DC</w:t>
      </w:r>
    </w:p>
    <w:p w:rsidR="00DE6637" w:rsidRDefault="00DE6637" w:rsidP="00D47B71">
      <w:pPr>
        <w:numPr>
          <w:ilvl w:val="0"/>
          <w:numId w:val="6"/>
        </w:numPr>
        <w:spacing w:before="0" w:after="0" w:line="360" w:lineRule="auto"/>
        <w:rPr>
          <w:rFonts w:eastAsia="맑은 고딕" w:cs="Arial"/>
        </w:rPr>
      </w:pPr>
      <w:r>
        <w:rPr>
          <w:rFonts w:eastAsia="맑은 고딕" w:cs="Arial"/>
        </w:rPr>
        <w:t>Power Output</w:t>
      </w:r>
      <w:r w:rsidR="00FC09E3">
        <w:rPr>
          <w:rFonts w:eastAsia="맑은 고딕" w:cs="Arial"/>
        </w:rPr>
        <w:t>: Max. 720mA</w:t>
      </w:r>
    </w:p>
    <w:p w:rsidR="00DE6637" w:rsidRDefault="00DE6637" w:rsidP="00D47B71">
      <w:pPr>
        <w:numPr>
          <w:ilvl w:val="0"/>
          <w:numId w:val="6"/>
        </w:numPr>
        <w:spacing w:before="0" w:after="0" w:line="360" w:lineRule="auto"/>
        <w:rPr>
          <w:rFonts w:eastAsia="맑은 고딕" w:cs="Arial"/>
        </w:rPr>
      </w:pPr>
      <w:proofErr w:type="spellStart"/>
      <w:r>
        <w:rPr>
          <w:rFonts w:eastAsia="맑은 고딕" w:cs="Arial"/>
        </w:rPr>
        <w:t>PoE</w:t>
      </w:r>
      <w:proofErr w:type="spellEnd"/>
      <w:r>
        <w:rPr>
          <w:rFonts w:eastAsia="맑은 고딕" w:cs="Arial"/>
        </w:rPr>
        <w:t xml:space="preserve"> Standard</w:t>
      </w:r>
    </w:p>
    <w:p w:rsidR="00FC09E3" w:rsidRDefault="00FC09E3" w:rsidP="00FC09E3">
      <w:pPr>
        <w:pStyle w:val="a"/>
        <w:numPr>
          <w:ilvl w:val="1"/>
          <w:numId w:val="6"/>
        </w:numPr>
        <w:spacing w:line="360" w:lineRule="auto"/>
        <w:rPr>
          <w:rFonts w:eastAsia="맑은 고딕" w:cs="Arial"/>
        </w:rPr>
      </w:pPr>
      <w:r>
        <w:rPr>
          <w:rFonts w:eastAsia="맑은 고딕" w:cs="Arial" w:hint="eastAsia"/>
        </w:rPr>
        <w:t>IEEE</w:t>
      </w:r>
      <w:r>
        <w:rPr>
          <w:rFonts w:eastAsia="맑은 고딕" w:cs="Arial"/>
        </w:rPr>
        <w:t xml:space="preserve"> </w:t>
      </w:r>
      <w:r>
        <w:rPr>
          <w:rFonts w:eastAsia="맑은 고딕" w:cs="Arial" w:hint="eastAsia"/>
        </w:rPr>
        <w:t>802</w:t>
      </w:r>
      <w:r>
        <w:rPr>
          <w:rFonts w:eastAsia="맑은 고딕" w:cs="Arial"/>
        </w:rPr>
        <w:t>.3at PD</w:t>
      </w:r>
    </w:p>
    <w:p w:rsidR="00FC09E3" w:rsidRPr="00FC09E3" w:rsidRDefault="00FC09E3" w:rsidP="00FC09E3">
      <w:pPr>
        <w:pStyle w:val="a"/>
        <w:numPr>
          <w:ilvl w:val="1"/>
          <w:numId w:val="6"/>
        </w:numPr>
        <w:spacing w:line="360" w:lineRule="auto"/>
        <w:rPr>
          <w:rFonts w:eastAsia="맑은 고딕" w:cs="Arial"/>
        </w:rPr>
      </w:pPr>
      <w:r>
        <w:rPr>
          <w:rFonts w:eastAsia="맑은 고딕" w:cs="Arial"/>
        </w:rPr>
        <w:t>IEE 802.3at PSE</w:t>
      </w:r>
    </w:p>
    <w:p w:rsidR="00DE6637" w:rsidRDefault="00DE6637" w:rsidP="00D47B71">
      <w:pPr>
        <w:numPr>
          <w:ilvl w:val="0"/>
          <w:numId w:val="6"/>
        </w:numPr>
        <w:spacing w:before="0" w:after="0" w:line="360" w:lineRule="auto"/>
        <w:rPr>
          <w:rFonts w:eastAsia="맑은 고딕" w:cs="Arial"/>
        </w:rPr>
      </w:pPr>
      <w:r>
        <w:rPr>
          <w:rFonts w:eastAsia="맑은 고딕" w:cs="Arial"/>
        </w:rPr>
        <w:t>PSE Budget</w:t>
      </w:r>
      <w:r w:rsidR="00E01C55">
        <w:rPr>
          <w:rFonts w:eastAsia="맑은 고딕" w:cs="Arial"/>
        </w:rPr>
        <w:t>: Up to 30W</w:t>
      </w:r>
    </w:p>
    <w:p w:rsidR="00DE6637" w:rsidRDefault="00DE6637" w:rsidP="00D47B71">
      <w:pPr>
        <w:numPr>
          <w:ilvl w:val="0"/>
          <w:numId w:val="6"/>
        </w:numPr>
        <w:spacing w:before="0" w:after="0" w:line="360" w:lineRule="auto"/>
        <w:rPr>
          <w:rFonts w:eastAsia="맑은 고딕" w:cs="Arial"/>
        </w:rPr>
      </w:pPr>
      <w:r>
        <w:rPr>
          <w:rFonts w:eastAsia="맑은 고딕" w:cs="Arial"/>
        </w:rPr>
        <w:t>Speed</w:t>
      </w:r>
      <w:r w:rsidR="00E01C55">
        <w:rPr>
          <w:rFonts w:eastAsia="맑은 고딕" w:cs="Arial"/>
        </w:rPr>
        <w:t>: 10/100/1000Mbps</w:t>
      </w:r>
    </w:p>
    <w:p w:rsidR="00DE6637" w:rsidRPr="00254191" w:rsidRDefault="00125A8F" w:rsidP="00254191">
      <w:pPr>
        <w:pStyle w:val="3"/>
        <w:ind w:left="1276" w:hanging="851"/>
        <w:jc w:val="left"/>
      </w:pPr>
      <w:r>
        <w:t xml:space="preserve">Specification of DA-LP1101R/T operated as </w:t>
      </w:r>
      <w:r w:rsidR="00DE6637" w:rsidRPr="00254191">
        <w:t xml:space="preserve">Long Reach </w:t>
      </w:r>
      <w:proofErr w:type="spellStart"/>
      <w:proofErr w:type="gramStart"/>
      <w:r w:rsidR="00DE6637" w:rsidRPr="00254191">
        <w:t>PoE</w:t>
      </w:r>
      <w:proofErr w:type="spellEnd"/>
      <w:proofErr w:type="gramEnd"/>
      <w:r w:rsidR="00B01ECD">
        <w:t xml:space="preserve"> Extender</w:t>
      </w:r>
    </w:p>
    <w:p w:rsidR="00254191" w:rsidRDefault="00254191" w:rsidP="00254191">
      <w:pPr>
        <w:numPr>
          <w:ilvl w:val="0"/>
          <w:numId w:val="29"/>
        </w:numPr>
        <w:spacing w:before="0" w:after="0" w:line="360" w:lineRule="auto"/>
        <w:rPr>
          <w:rFonts w:eastAsia="맑은 고딕" w:cs="Arial"/>
        </w:rPr>
      </w:pPr>
      <w:r>
        <w:rPr>
          <w:rFonts w:eastAsia="맑은 고딕" w:cs="Arial" w:hint="eastAsia"/>
        </w:rPr>
        <w:t>Port</w:t>
      </w:r>
    </w:p>
    <w:p w:rsidR="00155093" w:rsidRDefault="00155093" w:rsidP="00155093">
      <w:pPr>
        <w:pStyle w:val="a"/>
        <w:numPr>
          <w:ilvl w:val="1"/>
          <w:numId w:val="29"/>
        </w:numPr>
        <w:spacing w:line="360" w:lineRule="auto"/>
        <w:rPr>
          <w:rFonts w:eastAsia="맑은 고딕" w:cs="Arial"/>
        </w:rPr>
      </w:pPr>
      <w:r>
        <w:rPr>
          <w:rFonts w:eastAsia="맑은 고딕" w:cs="Arial" w:hint="eastAsia"/>
        </w:rPr>
        <w:t>RJ-45</w:t>
      </w:r>
      <w:r w:rsidR="006A5109">
        <w:rPr>
          <w:rFonts w:eastAsia="맑은 고딕" w:cs="Arial"/>
        </w:rPr>
        <w:t xml:space="preserve"> x 1 with PD</w:t>
      </w:r>
    </w:p>
    <w:p w:rsidR="006A5109" w:rsidRPr="00155093" w:rsidRDefault="006A5109" w:rsidP="00155093">
      <w:pPr>
        <w:pStyle w:val="a"/>
        <w:numPr>
          <w:ilvl w:val="1"/>
          <w:numId w:val="29"/>
        </w:numPr>
        <w:spacing w:line="360" w:lineRule="auto"/>
        <w:rPr>
          <w:rFonts w:eastAsia="맑은 고딕" w:cs="Arial"/>
        </w:rPr>
      </w:pPr>
      <w:r>
        <w:rPr>
          <w:rFonts w:eastAsia="맑은 고딕" w:cs="Arial"/>
        </w:rPr>
        <w:t>RJ-45 x 1 with PSE</w:t>
      </w:r>
    </w:p>
    <w:p w:rsidR="00254191" w:rsidRDefault="00254191" w:rsidP="00254191">
      <w:pPr>
        <w:numPr>
          <w:ilvl w:val="0"/>
          <w:numId w:val="29"/>
        </w:numPr>
        <w:spacing w:before="0" w:after="0" w:line="360" w:lineRule="auto"/>
        <w:rPr>
          <w:rFonts w:eastAsia="맑은 고딕" w:cs="Arial"/>
        </w:rPr>
      </w:pPr>
      <w:r>
        <w:rPr>
          <w:rFonts w:eastAsia="맑은 고딕" w:cs="Arial"/>
        </w:rPr>
        <w:t>Connectivity</w:t>
      </w:r>
      <w:r w:rsidR="004D7485">
        <w:rPr>
          <w:rFonts w:eastAsia="맑은 고딕" w:cs="Arial"/>
        </w:rPr>
        <w:t>: RJ-45, Auto-MDI/MDI-X Sensing</w:t>
      </w:r>
    </w:p>
    <w:p w:rsidR="00254191" w:rsidRDefault="00254191" w:rsidP="00254191">
      <w:pPr>
        <w:numPr>
          <w:ilvl w:val="0"/>
          <w:numId w:val="29"/>
        </w:numPr>
        <w:spacing w:before="0" w:after="0" w:line="360" w:lineRule="auto"/>
        <w:rPr>
          <w:rFonts w:eastAsia="맑은 고딕" w:cs="Arial"/>
        </w:rPr>
      </w:pPr>
      <w:r>
        <w:rPr>
          <w:rFonts w:eastAsia="맑은 고딕" w:cs="Arial"/>
        </w:rPr>
        <w:t>Power Input</w:t>
      </w:r>
      <w:r w:rsidR="00691BC4">
        <w:rPr>
          <w:rFonts w:eastAsia="맑은 고딕" w:cs="Arial"/>
        </w:rPr>
        <w:t>: IEEE 802.3at</w:t>
      </w:r>
      <w:r w:rsidR="004E70A3">
        <w:rPr>
          <w:rFonts w:eastAsia="맑은 고딕" w:cs="Arial"/>
        </w:rPr>
        <w:t>, 48 ~ 56 V DC</w:t>
      </w:r>
    </w:p>
    <w:p w:rsidR="00254191" w:rsidRDefault="00254191" w:rsidP="00254191">
      <w:pPr>
        <w:numPr>
          <w:ilvl w:val="0"/>
          <w:numId w:val="29"/>
        </w:numPr>
        <w:spacing w:before="0" w:after="0" w:line="360" w:lineRule="auto"/>
        <w:rPr>
          <w:rFonts w:eastAsia="맑은 고딕" w:cs="Arial"/>
        </w:rPr>
      </w:pPr>
      <w:r>
        <w:rPr>
          <w:rFonts w:eastAsia="맑은 고딕" w:cs="Arial"/>
        </w:rPr>
        <w:t>Power Output</w:t>
      </w:r>
      <w:r w:rsidR="004E70A3">
        <w:rPr>
          <w:rFonts w:eastAsia="맑은 고딕" w:cs="Arial"/>
        </w:rPr>
        <w:t>: Max. 720mA</w:t>
      </w:r>
    </w:p>
    <w:p w:rsidR="00254191" w:rsidRDefault="00254191" w:rsidP="00254191">
      <w:pPr>
        <w:numPr>
          <w:ilvl w:val="0"/>
          <w:numId w:val="29"/>
        </w:numPr>
        <w:spacing w:before="0" w:after="0" w:line="360" w:lineRule="auto"/>
        <w:rPr>
          <w:rFonts w:eastAsia="맑은 고딕" w:cs="Arial"/>
        </w:rPr>
      </w:pPr>
      <w:proofErr w:type="spellStart"/>
      <w:r>
        <w:rPr>
          <w:rFonts w:eastAsia="맑은 고딕" w:cs="Arial"/>
        </w:rPr>
        <w:t>PoE</w:t>
      </w:r>
      <w:proofErr w:type="spellEnd"/>
      <w:r>
        <w:rPr>
          <w:rFonts w:eastAsia="맑은 고딕" w:cs="Arial"/>
        </w:rPr>
        <w:t xml:space="preserve"> Standard</w:t>
      </w:r>
    </w:p>
    <w:p w:rsidR="000C62BF" w:rsidRDefault="000C62BF" w:rsidP="000C62BF">
      <w:pPr>
        <w:pStyle w:val="a"/>
        <w:numPr>
          <w:ilvl w:val="1"/>
          <w:numId w:val="29"/>
        </w:numPr>
        <w:spacing w:line="360" w:lineRule="auto"/>
        <w:rPr>
          <w:rFonts w:eastAsia="맑은 고딕" w:cs="Arial"/>
        </w:rPr>
      </w:pPr>
      <w:r>
        <w:rPr>
          <w:rFonts w:eastAsia="맑은 고딕" w:cs="Arial" w:hint="eastAsia"/>
        </w:rPr>
        <w:t>IEEE</w:t>
      </w:r>
      <w:r>
        <w:rPr>
          <w:rFonts w:eastAsia="맑은 고딕" w:cs="Arial"/>
        </w:rPr>
        <w:t xml:space="preserve"> </w:t>
      </w:r>
      <w:r>
        <w:rPr>
          <w:rFonts w:eastAsia="맑은 고딕" w:cs="Arial" w:hint="eastAsia"/>
        </w:rPr>
        <w:t>802</w:t>
      </w:r>
      <w:r>
        <w:rPr>
          <w:rFonts w:eastAsia="맑은 고딕" w:cs="Arial"/>
        </w:rPr>
        <w:t>.3at PD</w:t>
      </w:r>
    </w:p>
    <w:p w:rsidR="000C62BF" w:rsidRPr="00FC09E3" w:rsidRDefault="000C62BF" w:rsidP="000C62BF">
      <w:pPr>
        <w:pStyle w:val="a"/>
        <w:numPr>
          <w:ilvl w:val="1"/>
          <w:numId w:val="29"/>
        </w:numPr>
        <w:spacing w:line="360" w:lineRule="auto"/>
        <w:rPr>
          <w:rFonts w:eastAsia="맑은 고딕" w:cs="Arial"/>
        </w:rPr>
      </w:pPr>
      <w:r>
        <w:rPr>
          <w:rFonts w:eastAsia="맑은 고딕" w:cs="Arial"/>
        </w:rPr>
        <w:t>IEE 802.3at PSE</w:t>
      </w:r>
    </w:p>
    <w:p w:rsidR="004E70A3" w:rsidRDefault="004E70A3" w:rsidP="005E40EA">
      <w:pPr>
        <w:numPr>
          <w:ilvl w:val="0"/>
          <w:numId w:val="29"/>
        </w:numPr>
        <w:spacing w:before="0" w:after="0" w:line="360" w:lineRule="auto"/>
        <w:rPr>
          <w:rFonts w:eastAsia="맑은 고딕" w:cs="Arial"/>
        </w:rPr>
      </w:pPr>
      <w:proofErr w:type="spellStart"/>
      <w:r>
        <w:rPr>
          <w:rFonts w:eastAsia="맑은 고딕" w:cs="Arial"/>
        </w:rPr>
        <w:t>PoE</w:t>
      </w:r>
      <w:proofErr w:type="spellEnd"/>
      <w:r>
        <w:rPr>
          <w:rFonts w:eastAsia="맑은 고딕" w:cs="Arial"/>
        </w:rPr>
        <w:t xml:space="preserve"> Budget</w:t>
      </w:r>
      <w:r w:rsidR="005E40EA">
        <w:rPr>
          <w:rFonts w:eastAsia="맑은 고딕" w:cs="Arial"/>
        </w:rPr>
        <w:t xml:space="preserve">: </w:t>
      </w:r>
      <w:r w:rsidR="005E40EA" w:rsidRPr="005E40EA">
        <w:rPr>
          <w:rFonts w:eastAsia="맑은 고딕" w:cs="Arial"/>
        </w:rPr>
        <w:t>Up to 30W (Depending on Cable Distance and Power Input)</w:t>
      </w:r>
    </w:p>
    <w:p w:rsidR="00254191" w:rsidRDefault="004E70A3" w:rsidP="00254191">
      <w:pPr>
        <w:numPr>
          <w:ilvl w:val="0"/>
          <w:numId w:val="29"/>
        </w:numPr>
        <w:spacing w:before="0" w:after="0" w:line="360" w:lineRule="auto"/>
        <w:rPr>
          <w:rFonts w:eastAsia="맑은 고딕" w:cs="Arial"/>
        </w:rPr>
      </w:pPr>
      <w:r>
        <w:rPr>
          <w:rFonts w:eastAsia="맑은 고딕" w:cs="Arial"/>
        </w:rPr>
        <w:t>Wire</w:t>
      </w:r>
      <w:r w:rsidR="00E11AA6">
        <w:rPr>
          <w:rFonts w:eastAsia="맑은 고딕" w:cs="Arial"/>
        </w:rPr>
        <w:t xml:space="preserve"> type: UTP CAT5E or Above</w:t>
      </w:r>
    </w:p>
    <w:p w:rsidR="00254191" w:rsidRDefault="00254191" w:rsidP="00254191">
      <w:pPr>
        <w:numPr>
          <w:ilvl w:val="0"/>
          <w:numId w:val="29"/>
        </w:numPr>
        <w:spacing w:before="0" w:after="0" w:line="360" w:lineRule="auto"/>
        <w:rPr>
          <w:rFonts w:eastAsia="맑은 고딕" w:cs="Arial"/>
        </w:rPr>
      </w:pPr>
      <w:r>
        <w:rPr>
          <w:rFonts w:eastAsia="맑은 고딕" w:cs="Arial"/>
        </w:rPr>
        <w:t>Speed</w:t>
      </w:r>
      <w:r w:rsidR="006B74B9">
        <w:rPr>
          <w:rFonts w:eastAsia="맑은 고딕" w:cs="Arial"/>
        </w:rPr>
        <w:t>: 10/100Mbps</w:t>
      </w:r>
    </w:p>
    <w:p w:rsidR="00DE6637" w:rsidRPr="00254191" w:rsidRDefault="00254191" w:rsidP="00254191">
      <w:pPr>
        <w:pStyle w:val="3"/>
        <w:ind w:left="1276" w:hanging="851"/>
        <w:jc w:val="left"/>
      </w:pPr>
      <w:r w:rsidRPr="00254191">
        <w:rPr>
          <w:rFonts w:hint="eastAsia"/>
        </w:rPr>
        <w:t>LEDs and Button</w:t>
      </w:r>
    </w:p>
    <w:p w:rsidR="00254191" w:rsidRPr="0050657D" w:rsidRDefault="00254191" w:rsidP="00DE6637">
      <w:pPr>
        <w:spacing w:before="0" w:after="0" w:line="360" w:lineRule="auto"/>
        <w:ind w:left="403"/>
        <w:rPr>
          <w:rFonts w:eastAsia="맑은 고딕" w:cs="Arial"/>
        </w:rPr>
      </w:pPr>
      <w:r>
        <w:rPr>
          <w:rFonts w:eastAsia="맑은 고딕" w:cs="Arial"/>
        </w:rPr>
        <w:t>1. Link status LED</w:t>
      </w:r>
      <w:r w:rsidR="00CE72E9">
        <w:rPr>
          <w:rFonts w:eastAsia="맑은 고딕" w:cs="Arial"/>
        </w:rPr>
        <w:t xml:space="preserve">: </w:t>
      </w:r>
      <w:r w:rsidR="0050657D" w:rsidRPr="0050657D">
        <w:rPr>
          <w:rFonts w:eastAsia="맑은 고딕" w:cs="Arial"/>
        </w:rPr>
        <w:t>2 Yellow LED (Link / Activity LED per Ethernet Port)</w:t>
      </w:r>
    </w:p>
    <w:p w:rsidR="00254191" w:rsidRDefault="00254191" w:rsidP="00DE6637">
      <w:pPr>
        <w:spacing w:before="0" w:after="0" w:line="360" w:lineRule="auto"/>
        <w:ind w:left="403"/>
        <w:rPr>
          <w:rFonts w:eastAsia="맑은 고딕" w:cs="Arial"/>
        </w:rPr>
      </w:pPr>
      <w:r>
        <w:rPr>
          <w:rFonts w:eastAsia="맑은 고딕" w:cs="Arial"/>
        </w:rPr>
        <w:t xml:space="preserve">2. </w:t>
      </w:r>
      <w:proofErr w:type="spellStart"/>
      <w:r>
        <w:rPr>
          <w:rFonts w:eastAsia="맑은 고딕" w:cs="Arial"/>
        </w:rPr>
        <w:t>PoE</w:t>
      </w:r>
      <w:proofErr w:type="spellEnd"/>
      <w:r>
        <w:rPr>
          <w:rFonts w:eastAsia="맑은 고딕" w:cs="Arial"/>
        </w:rPr>
        <w:t xml:space="preserve"> Status</w:t>
      </w:r>
      <w:r w:rsidR="0050657D">
        <w:rPr>
          <w:rFonts w:eastAsia="맑은 고딕" w:cs="Arial"/>
        </w:rPr>
        <w:t xml:space="preserve">: </w:t>
      </w:r>
      <w:r w:rsidR="0050657D" w:rsidRPr="0050657D">
        <w:rPr>
          <w:rFonts w:eastAsia="맑은 고딕" w:cs="Arial"/>
        </w:rPr>
        <w:t>1 Green LED (PSE LED)</w:t>
      </w:r>
    </w:p>
    <w:p w:rsidR="00254191" w:rsidRDefault="00254191" w:rsidP="00DE6637">
      <w:pPr>
        <w:spacing w:before="0" w:after="0" w:line="360" w:lineRule="auto"/>
        <w:ind w:left="403"/>
        <w:rPr>
          <w:rFonts w:eastAsia="맑은 고딕" w:cs="Arial"/>
        </w:rPr>
      </w:pPr>
      <w:r>
        <w:rPr>
          <w:rFonts w:eastAsia="맑은 고딕" w:cs="Arial"/>
        </w:rPr>
        <w:t>3. Reset Button</w:t>
      </w:r>
      <w:r w:rsidR="0050657D">
        <w:rPr>
          <w:rFonts w:eastAsia="맑은 고딕" w:cs="Arial"/>
        </w:rPr>
        <w:t>: None</w:t>
      </w:r>
    </w:p>
    <w:p w:rsidR="00AE00FB" w:rsidRPr="0025517B" w:rsidRDefault="00254191" w:rsidP="0025517B">
      <w:pPr>
        <w:spacing w:before="0" w:after="0" w:line="360" w:lineRule="auto"/>
        <w:ind w:left="403"/>
        <w:rPr>
          <w:rFonts w:eastAsia="맑은 고딕" w:cs="Arial"/>
        </w:rPr>
      </w:pPr>
      <w:r>
        <w:rPr>
          <w:rFonts w:eastAsia="맑은 고딕" w:cs="Arial"/>
        </w:rPr>
        <w:t>4. Power LED</w:t>
      </w:r>
      <w:r w:rsidR="0050657D">
        <w:rPr>
          <w:rFonts w:eastAsia="맑은 고딕" w:cs="Arial"/>
        </w:rPr>
        <w:t>: 1 Green LED</w:t>
      </w:r>
    </w:p>
    <w:p w:rsidR="00022980" w:rsidRPr="000F2C1A" w:rsidRDefault="00AE61E6" w:rsidP="008A5513">
      <w:pPr>
        <w:pStyle w:val="2"/>
        <w:jc w:val="left"/>
      </w:pPr>
      <w:r w:rsidRPr="000F2C1A">
        <w:rPr>
          <w:rFonts w:hint="eastAsia"/>
        </w:rPr>
        <w:t>Mechanical Specifications</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kern w:val="0"/>
        </w:rPr>
        <w:t xml:space="preserve">Unit Dimensions (W x H x D): </w:t>
      </w:r>
      <w:r w:rsidR="003E56E8">
        <w:rPr>
          <w:rFonts w:eastAsia="MyriadPro-Regular" w:cs="Arial"/>
          <w:kern w:val="0"/>
        </w:rPr>
        <w:t>102</w:t>
      </w:r>
      <w:r w:rsidR="00EA043B" w:rsidRPr="000F2C1A">
        <w:rPr>
          <w:rFonts w:eastAsia="MyriadPro-Regular" w:cs="Arial"/>
          <w:kern w:val="0"/>
        </w:rPr>
        <w:t xml:space="preserve"> </w:t>
      </w:r>
      <w:r w:rsidR="003E56E8">
        <w:rPr>
          <w:rFonts w:eastAsia="MyriadPro-Regular" w:cs="Arial"/>
          <w:kern w:val="0"/>
        </w:rPr>
        <w:t>mm x 34</w:t>
      </w:r>
      <w:r w:rsidR="00EA043B" w:rsidRPr="000F2C1A">
        <w:rPr>
          <w:rFonts w:eastAsia="MyriadPro-Regular" w:cs="Arial"/>
          <w:kern w:val="0"/>
        </w:rPr>
        <w:t xml:space="preserve"> </w:t>
      </w:r>
      <w:r w:rsidR="003E56E8">
        <w:rPr>
          <w:rFonts w:eastAsia="MyriadPro-Regular" w:cs="Arial"/>
          <w:kern w:val="0"/>
        </w:rPr>
        <w:t>mm x 96</w:t>
      </w:r>
      <w:r w:rsidR="00F452AB">
        <w:rPr>
          <w:rFonts w:eastAsia="MyriadPro-Regular" w:cs="Arial"/>
          <w:kern w:val="0"/>
        </w:rPr>
        <w:t xml:space="preserve"> mm (</w:t>
      </w:r>
      <w:r w:rsidR="00974186">
        <w:rPr>
          <w:rFonts w:eastAsia="MyriadPro-Regular" w:cs="Arial"/>
          <w:kern w:val="0"/>
        </w:rPr>
        <w:t>4.01</w:t>
      </w:r>
      <w:r w:rsidR="00F452AB">
        <w:rPr>
          <w:rFonts w:eastAsia="MyriadPro-Regular" w:cs="Arial"/>
          <w:kern w:val="0"/>
        </w:rPr>
        <w:t xml:space="preserve">" x </w:t>
      </w:r>
      <w:r w:rsidR="00974186">
        <w:rPr>
          <w:rFonts w:eastAsia="MyriadPro-Regular" w:cs="Arial"/>
          <w:kern w:val="0"/>
        </w:rPr>
        <w:t>1.33</w:t>
      </w:r>
      <w:r w:rsidR="00F452AB">
        <w:rPr>
          <w:rFonts w:eastAsia="MyriadPro-Regular" w:cs="Arial"/>
          <w:kern w:val="0"/>
        </w:rPr>
        <w:t xml:space="preserve">" x </w:t>
      </w:r>
      <w:r w:rsidR="00974186">
        <w:rPr>
          <w:rFonts w:eastAsia="MyriadPro-Regular" w:cs="Arial"/>
          <w:kern w:val="0"/>
        </w:rPr>
        <w:t>3.77</w:t>
      </w:r>
      <w:r w:rsidRPr="000F2C1A">
        <w:rPr>
          <w:rFonts w:eastAsia="MyriadPro-Regular" w:cs="Arial"/>
          <w:kern w:val="0"/>
        </w:rPr>
        <w:t>")</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rPr>
        <w:t xml:space="preserve">Unit Weight: </w:t>
      </w:r>
      <w:r w:rsidR="003E56E8">
        <w:rPr>
          <w:rFonts w:eastAsia="맑은 고딕" w:cs="Arial"/>
        </w:rPr>
        <w:t>226</w:t>
      </w:r>
      <w:r w:rsidR="00F452AB">
        <w:rPr>
          <w:rFonts w:eastAsia="MyriadPro-Regular" w:cs="Arial"/>
          <w:kern w:val="0"/>
        </w:rPr>
        <w:t>g (</w:t>
      </w:r>
      <w:r w:rsidR="00EA043B" w:rsidRPr="000F2C1A">
        <w:rPr>
          <w:rFonts w:eastAsia="MyriadPro-Regular" w:cs="Arial"/>
          <w:kern w:val="0"/>
        </w:rPr>
        <w:t xml:space="preserve"> </w:t>
      </w:r>
      <w:r w:rsidR="009D1947">
        <w:rPr>
          <w:rFonts w:eastAsia="MyriadPro-Regular" w:cs="Arial"/>
          <w:kern w:val="0"/>
        </w:rPr>
        <w:t>0.49</w:t>
      </w:r>
      <w:r w:rsidRPr="000F2C1A">
        <w:rPr>
          <w:rFonts w:eastAsia="MyriadPro-Regular" w:cs="Arial"/>
          <w:kern w:val="0"/>
        </w:rPr>
        <w:t xml:space="preserve">lb) </w:t>
      </w:r>
    </w:p>
    <w:p w:rsidR="00AE61E6" w:rsidRPr="000F2C1A" w:rsidRDefault="00AE61E6" w:rsidP="00AE61E6">
      <w:pPr>
        <w:pStyle w:val="2"/>
      </w:pPr>
      <w:r w:rsidRPr="000F2C1A">
        <w:rPr>
          <w:rFonts w:hint="eastAsia"/>
        </w:rPr>
        <w:t>Environmental Specifications</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 xml:space="preserve">Working Temperature: </w:t>
      </w:r>
      <w:r w:rsidR="003E56E8">
        <w:rPr>
          <w:rFonts w:eastAsia="굴림" w:cs="Arial"/>
        </w:rPr>
        <w:t>-10°C to 50°C (14</w:t>
      </w:r>
      <w:r w:rsidRPr="000F2C1A">
        <w:rPr>
          <w:rFonts w:ascii="굴림" w:eastAsia="굴림" w:hAnsi="굴림" w:cs="굴림" w:hint="eastAsia"/>
        </w:rPr>
        <w:t>℉</w:t>
      </w:r>
      <w:r w:rsidR="003E56E8">
        <w:rPr>
          <w:rFonts w:eastAsia="굴림" w:cs="Arial"/>
        </w:rPr>
        <w:t xml:space="preserve"> ~ 122</w:t>
      </w:r>
      <w:r w:rsidRPr="000F2C1A">
        <w:rPr>
          <w:rFonts w:ascii="굴림" w:eastAsia="굴림" w:hAnsi="굴림" w:cs="굴림" w:hint="eastAsia"/>
        </w:rPr>
        <w:t>℉</w:t>
      </w:r>
      <w:r w:rsidRPr="000F2C1A">
        <w:rPr>
          <w:rFonts w:eastAsia="굴림" w:cs="Arial"/>
        </w:rPr>
        <w:t>)</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Operating Humidity: 0% ~ 90%</w:t>
      </w:r>
    </w:p>
    <w:p w:rsidR="00AE61E6" w:rsidRPr="000F2C1A" w:rsidRDefault="00AE61E6" w:rsidP="00AE61E6">
      <w:pPr>
        <w:pStyle w:val="2"/>
      </w:pPr>
      <w:r w:rsidRPr="000F2C1A">
        <w:rPr>
          <w:rFonts w:hint="eastAsia"/>
        </w:rPr>
        <w:t>Electrical Specifications</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rPr>
        <w:t>Regulatory Approvals:</w:t>
      </w:r>
    </w:p>
    <w:p w:rsidR="00AE61E6" w:rsidRDefault="00AE61E6" w:rsidP="00203182">
      <w:pPr>
        <w:pStyle w:val="a"/>
        <w:widowControl w:val="0"/>
        <w:numPr>
          <w:ilvl w:val="1"/>
          <w:numId w:val="27"/>
        </w:numPr>
        <w:wordWrap w:val="0"/>
        <w:autoSpaceDE w:val="0"/>
        <w:autoSpaceDN w:val="0"/>
        <w:spacing w:line="360" w:lineRule="auto"/>
        <w:rPr>
          <w:rFonts w:eastAsia="맑은 고딕" w:cs="Arial"/>
        </w:rPr>
      </w:pPr>
      <w:r w:rsidRPr="000F2C1A">
        <w:rPr>
          <w:rFonts w:eastAsia="맑은 고딕" w:cs="Arial"/>
        </w:rPr>
        <w:t xml:space="preserve">Electrical: </w:t>
      </w:r>
      <w:r w:rsidR="00862D70">
        <w:rPr>
          <w:rFonts w:eastAsia="맑은 고딕" w:cs="Arial"/>
        </w:rPr>
        <w:t xml:space="preserve">KC, CE, </w:t>
      </w:r>
      <w:r w:rsidR="00203182" w:rsidRPr="00203182">
        <w:rPr>
          <w:rFonts w:eastAsia="맑은 고딕" w:cs="Arial"/>
        </w:rPr>
        <w:t>FCC</w:t>
      </w:r>
    </w:p>
    <w:p w:rsidR="00EB0B3D" w:rsidRDefault="00EB0B3D" w:rsidP="00EB0B3D">
      <w:pPr>
        <w:pStyle w:val="a"/>
        <w:widowControl w:val="0"/>
        <w:numPr>
          <w:ilvl w:val="0"/>
          <w:numId w:val="27"/>
        </w:numPr>
        <w:wordWrap w:val="0"/>
        <w:autoSpaceDE w:val="0"/>
        <w:autoSpaceDN w:val="0"/>
        <w:spacing w:line="360" w:lineRule="auto"/>
        <w:rPr>
          <w:rFonts w:eastAsia="맑은 고딕" w:cs="Arial"/>
        </w:rPr>
      </w:pPr>
      <w:proofErr w:type="spellStart"/>
      <w:r>
        <w:rPr>
          <w:rFonts w:eastAsia="맑은 고딕" w:cs="Arial"/>
        </w:rPr>
        <w:t>PoE</w:t>
      </w:r>
      <w:proofErr w:type="spellEnd"/>
      <w:r>
        <w:rPr>
          <w:rFonts w:eastAsia="맑은 고딕" w:cs="Arial"/>
        </w:rPr>
        <w:t xml:space="preserve"> Output Capability</w:t>
      </w:r>
    </w:p>
    <w:tbl>
      <w:tblPr>
        <w:tblStyle w:val="aa"/>
        <w:tblW w:w="4585" w:type="pct"/>
        <w:tblInd w:w="817" w:type="dxa"/>
        <w:tblLook w:val="04A0" w:firstRow="1" w:lastRow="0" w:firstColumn="1" w:lastColumn="0" w:noHBand="0" w:noVBand="1"/>
      </w:tblPr>
      <w:tblGrid>
        <w:gridCol w:w="1103"/>
        <w:gridCol w:w="1102"/>
        <w:gridCol w:w="2277"/>
        <w:gridCol w:w="2277"/>
        <w:gridCol w:w="2277"/>
      </w:tblGrid>
      <w:tr w:rsidR="00EB0B3D" w:rsidTr="00D61D30">
        <w:tc>
          <w:tcPr>
            <w:tcW w:w="610" w:type="pct"/>
            <w:vMerge w:val="restar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Distance</w:t>
            </w:r>
          </w:p>
        </w:tc>
        <w:tc>
          <w:tcPr>
            <w:tcW w:w="610" w:type="pct"/>
            <w:vMerge w:val="restar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Data Rate</w:t>
            </w:r>
          </w:p>
        </w:tc>
        <w:tc>
          <w:tcPr>
            <w:tcW w:w="3780" w:type="pct"/>
            <w:gridSpan w:val="3"/>
            <w:vAlign w:val="center"/>
          </w:tcPr>
          <w:p w:rsidR="00EB0B3D" w:rsidRPr="00D61D30" w:rsidRDefault="00D674D2"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sz w:val="18"/>
              </w:rPr>
              <w:t xml:space="preserve">DA-LP1101T IEE802.3at </w:t>
            </w:r>
            <w:proofErr w:type="spellStart"/>
            <w:r w:rsidRPr="00D61D30">
              <w:rPr>
                <w:rFonts w:eastAsia="맑은 고딕" w:cs="Arial"/>
                <w:sz w:val="18"/>
              </w:rPr>
              <w:t>PoE</w:t>
            </w:r>
            <w:proofErr w:type="spellEnd"/>
            <w:r w:rsidRPr="00D61D30">
              <w:rPr>
                <w:rFonts w:eastAsia="맑은 고딕" w:cs="Arial"/>
                <w:sz w:val="18"/>
              </w:rPr>
              <w:t xml:space="preserve"> Output Capability (Using UTP CAT5E Cable)</w:t>
            </w:r>
          </w:p>
        </w:tc>
      </w:tr>
      <w:tr w:rsidR="00EB0B3D" w:rsidTr="00D61D30">
        <w:tc>
          <w:tcPr>
            <w:tcW w:w="610" w:type="pct"/>
            <w:vMerge/>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610" w:type="pct"/>
            <w:vMerge/>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1260" w:type="pct"/>
            <w:vAlign w:val="center"/>
          </w:tcPr>
          <w:p w:rsidR="00D674D2" w:rsidRPr="00D61D30" w:rsidRDefault="00D674D2" w:rsidP="00B72B88">
            <w:pPr>
              <w:spacing w:line="360" w:lineRule="auto"/>
              <w:jc w:val="center"/>
              <w:rPr>
                <w:rFonts w:eastAsia="맑은 고딕" w:cs="Arial"/>
                <w:sz w:val="18"/>
              </w:rPr>
            </w:pPr>
            <w:r w:rsidRPr="00D61D30">
              <w:rPr>
                <w:rFonts w:eastAsia="맑은 고딕" w:cs="Arial"/>
                <w:sz w:val="18"/>
              </w:rPr>
              <w:t>DA-LP1101R</w:t>
            </w:r>
          </w:p>
          <w:p w:rsidR="00EB0B3D" w:rsidRPr="00D61D30" w:rsidRDefault="00D674D2"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sz w:val="18"/>
              </w:rPr>
              <w:t>with IEEE 802.3at</w:t>
            </w:r>
          </w:p>
        </w:tc>
        <w:tc>
          <w:tcPr>
            <w:tcW w:w="1260" w:type="pct"/>
            <w:vAlign w:val="center"/>
          </w:tcPr>
          <w:p w:rsidR="00D674D2" w:rsidRPr="00D61D30" w:rsidRDefault="00D674D2" w:rsidP="00B72B88">
            <w:pPr>
              <w:spacing w:line="360" w:lineRule="auto"/>
              <w:jc w:val="center"/>
              <w:rPr>
                <w:rFonts w:eastAsia="맑은 고딕" w:cs="Arial"/>
                <w:sz w:val="18"/>
              </w:rPr>
            </w:pPr>
            <w:r w:rsidRPr="00D61D30">
              <w:rPr>
                <w:rFonts w:eastAsia="맑은 고딕" w:cs="Arial"/>
                <w:sz w:val="18"/>
              </w:rPr>
              <w:t>DA-LP1101R</w:t>
            </w:r>
          </w:p>
          <w:p w:rsidR="00EB0B3D" w:rsidRPr="00D61D30" w:rsidRDefault="00D674D2"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sz w:val="18"/>
              </w:rPr>
              <w:t>with 56V DC Input</w:t>
            </w:r>
          </w:p>
        </w:tc>
        <w:tc>
          <w:tcPr>
            <w:tcW w:w="1260" w:type="pct"/>
            <w:vAlign w:val="center"/>
          </w:tcPr>
          <w:p w:rsidR="006841C8" w:rsidRPr="00D61D30" w:rsidRDefault="006841C8" w:rsidP="00B72B88">
            <w:pPr>
              <w:spacing w:line="360" w:lineRule="auto"/>
              <w:jc w:val="center"/>
              <w:rPr>
                <w:rFonts w:eastAsia="맑은 고딕" w:cs="Arial"/>
                <w:sz w:val="18"/>
              </w:rPr>
            </w:pPr>
            <w:r w:rsidRPr="00D61D30">
              <w:rPr>
                <w:rFonts w:eastAsia="맑은 고딕" w:cs="Arial"/>
                <w:sz w:val="18"/>
              </w:rPr>
              <w:t>DA-LP1101T</w:t>
            </w:r>
          </w:p>
          <w:p w:rsidR="00EB0B3D" w:rsidRPr="00D61D30" w:rsidRDefault="006841C8"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sz w:val="18"/>
              </w:rPr>
              <w:t>with 56V DC Input</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0E027F"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19.65W</w:t>
            </w:r>
          </w:p>
        </w:tc>
        <w:tc>
          <w:tcPr>
            <w:tcW w:w="1260" w:type="pct"/>
            <w:vAlign w:val="center"/>
          </w:tcPr>
          <w:p w:rsidR="00EB0B3D" w:rsidRPr="00D61D30" w:rsidRDefault="007C1B95"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27.80W</w:t>
            </w: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200m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0E027F"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18.28W</w:t>
            </w:r>
          </w:p>
        </w:tc>
        <w:tc>
          <w:tcPr>
            <w:tcW w:w="1260" w:type="pct"/>
            <w:vAlign w:val="center"/>
          </w:tcPr>
          <w:p w:rsidR="00EB0B3D" w:rsidRPr="00D61D30" w:rsidRDefault="007C1B95"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25.57W</w:t>
            </w: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0E027F"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16.81W</w:t>
            </w:r>
          </w:p>
        </w:tc>
        <w:tc>
          <w:tcPr>
            <w:tcW w:w="1260" w:type="pct"/>
            <w:vAlign w:val="center"/>
          </w:tcPr>
          <w:p w:rsidR="00EB0B3D" w:rsidRPr="00D61D30" w:rsidRDefault="007C1B95"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23.24W</w:t>
            </w: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400m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0E027F"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16.00W</w:t>
            </w:r>
          </w:p>
        </w:tc>
        <w:tc>
          <w:tcPr>
            <w:tcW w:w="1260" w:type="pct"/>
            <w:vAlign w:val="center"/>
          </w:tcPr>
          <w:p w:rsidR="00EB0B3D" w:rsidRPr="00D61D30" w:rsidRDefault="007C1B95"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20.85W</w:t>
            </w: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500m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0E027F"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13.36W</w:t>
            </w:r>
          </w:p>
        </w:tc>
        <w:tc>
          <w:tcPr>
            <w:tcW w:w="1260" w:type="pct"/>
            <w:vAlign w:val="center"/>
          </w:tcPr>
          <w:p w:rsidR="00EB0B3D" w:rsidRPr="00D61D30" w:rsidRDefault="007C1B95"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18.01W</w:t>
            </w: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600m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126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r w:rsidR="00FC4DFD" w:rsidTr="00D61D30">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700m</w:t>
            </w:r>
          </w:p>
        </w:tc>
        <w:tc>
          <w:tcPr>
            <w:tcW w:w="61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100Mbps</w:t>
            </w:r>
          </w:p>
        </w:tc>
        <w:tc>
          <w:tcPr>
            <w:tcW w:w="126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1260" w:type="pct"/>
            <w:vAlign w:val="center"/>
          </w:tcPr>
          <w:p w:rsidR="00EB0B3D" w:rsidRPr="00D61D30" w:rsidRDefault="00EB0B3D" w:rsidP="00B72B88">
            <w:pPr>
              <w:pStyle w:val="a"/>
              <w:widowControl w:val="0"/>
              <w:numPr>
                <w:ilvl w:val="0"/>
                <w:numId w:val="0"/>
              </w:numPr>
              <w:wordWrap w:val="0"/>
              <w:autoSpaceDE w:val="0"/>
              <w:autoSpaceDN w:val="0"/>
              <w:spacing w:line="360" w:lineRule="auto"/>
              <w:jc w:val="center"/>
              <w:rPr>
                <w:rFonts w:eastAsia="맑은 고딕" w:cs="Arial"/>
                <w:sz w:val="18"/>
              </w:rPr>
            </w:pPr>
          </w:p>
        </w:tc>
        <w:tc>
          <w:tcPr>
            <w:tcW w:w="1260" w:type="pct"/>
            <w:vAlign w:val="center"/>
          </w:tcPr>
          <w:p w:rsidR="00EB0B3D" w:rsidRPr="00D61D30" w:rsidRDefault="006A5043" w:rsidP="00B72B88">
            <w:pPr>
              <w:pStyle w:val="a"/>
              <w:widowControl w:val="0"/>
              <w:numPr>
                <w:ilvl w:val="0"/>
                <w:numId w:val="0"/>
              </w:numPr>
              <w:wordWrap w:val="0"/>
              <w:autoSpaceDE w:val="0"/>
              <w:autoSpaceDN w:val="0"/>
              <w:spacing w:line="360" w:lineRule="auto"/>
              <w:jc w:val="center"/>
              <w:rPr>
                <w:rFonts w:eastAsia="맑은 고딕" w:cs="Arial"/>
                <w:sz w:val="18"/>
              </w:rPr>
            </w:pPr>
            <w:r w:rsidRPr="00D61D30">
              <w:rPr>
                <w:rFonts w:eastAsia="맑은 고딕" w:cs="Arial" w:hint="eastAsia"/>
                <w:sz w:val="18"/>
              </w:rPr>
              <w:t>30.68W</w:t>
            </w:r>
          </w:p>
        </w:tc>
      </w:tr>
    </w:tbl>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9B5C67" w:rsidRDefault="009B5C67" w:rsidP="006D0403">
      <w:pPr>
        <w:pStyle w:val="2"/>
        <w:numPr>
          <w:ilvl w:val="0"/>
          <w:numId w:val="0"/>
        </w:numPr>
        <w:ind w:left="850" w:hanging="850"/>
      </w:pPr>
    </w:p>
    <w:p w:rsidR="006F6E65" w:rsidRDefault="0057512E" w:rsidP="006D0403">
      <w:pPr>
        <w:pStyle w:val="2"/>
        <w:numPr>
          <w:ilvl w:val="0"/>
          <w:numId w:val="0"/>
        </w:numPr>
        <w:ind w:left="850" w:hanging="850"/>
      </w:pPr>
      <w:r>
        <w:rPr>
          <w:rFonts w:hint="eastAsia"/>
        </w:rPr>
        <w:t>Appendix. A</w:t>
      </w:r>
      <w:r w:rsidR="006D0403">
        <w:t xml:space="preserve"> </w:t>
      </w:r>
      <w:r w:rsidR="006332C7">
        <w:rPr>
          <w:noProof/>
        </w:rPr>
        <w:t>IDIS Long Reach PoE Installation</w:t>
      </w:r>
    </w:p>
    <w:p w:rsidR="00D74F5C" w:rsidRPr="00B54E57" w:rsidRDefault="00D74F5C" w:rsidP="008265B4">
      <w:pPr>
        <w:pStyle w:val="Pa1"/>
        <w:numPr>
          <w:ilvl w:val="3"/>
          <w:numId w:val="27"/>
        </w:numPr>
        <w:ind w:left="142" w:hanging="142"/>
        <w:rPr>
          <w:rStyle w:val="A57"/>
          <w:rFonts w:ascii="Arial" w:hAnsi="Arial" w:cs="Arial"/>
          <w:sz w:val="20"/>
          <w:szCs w:val="20"/>
        </w:rPr>
      </w:pPr>
      <w:r w:rsidRPr="00B54E57">
        <w:rPr>
          <w:rStyle w:val="A57"/>
          <w:rFonts w:ascii="Arial" w:hAnsi="Arial" w:cs="Arial"/>
          <w:sz w:val="20"/>
          <w:szCs w:val="20"/>
        </w:rPr>
        <w:t xml:space="preserve">Installation with </w:t>
      </w:r>
      <w:proofErr w:type="spellStart"/>
      <w:r w:rsidRPr="00B54E57">
        <w:rPr>
          <w:rStyle w:val="A57"/>
          <w:rFonts w:ascii="Arial" w:hAnsi="Arial" w:cs="Arial"/>
          <w:sz w:val="20"/>
          <w:szCs w:val="20"/>
        </w:rPr>
        <w:t>PoE</w:t>
      </w:r>
      <w:proofErr w:type="spellEnd"/>
      <w:r w:rsidRPr="00B54E57">
        <w:rPr>
          <w:rStyle w:val="A57"/>
          <w:rFonts w:ascii="Arial" w:hAnsi="Arial" w:cs="Arial"/>
          <w:sz w:val="20"/>
          <w:szCs w:val="20"/>
        </w:rPr>
        <w:t xml:space="preserve"> NVR or Switch</w:t>
      </w:r>
    </w:p>
    <w:p w:rsidR="00C6483B" w:rsidRPr="00B54E57" w:rsidRDefault="00C6483B" w:rsidP="00C6483B">
      <w:pPr>
        <w:pStyle w:val="Default"/>
        <w:rPr>
          <w:rFonts w:ascii="Arial" w:hAnsi="Arial" w:cs="Arial"/>
          <w:sz w:val="20"/>
          <w:szCs w:val="20"/>
        </w:rPr>
      </w:pPr>
      <w:r w:rsidRPr="00B54E57">
        <w:rPr>
          <w:rFonts w:ascii="Arial" w:hAnsi="Arial" w:cs="Arial"/>
          <w:noProof/>
          <w:sz w:val="20"/>
          <w:szCs w:val="20"/>
        </w:rPr>
        <w:drawing>
          <wp:inline distT="0" distB="0" distL="0" distR="0">
            <wp:extent cx="6120130" cy="1100923"/>
            <wp:effectExtent l="0" t="0" r="0" b="4445"/>
            <wp:docPr id="7" name="그림 7" descr="http://www.idisglobal.com/resources/img/technology/long_reach_Install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isglobal.com/resources/img/technology/long_reach_Installation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100923"/>
                    </a:xfrm>
                    <a:prstGeom prst="rect">
                      <a:avLst/>
                    </a:prstGeom>
                    <a:noFill/>
                    <a:ln>
                      <a:noFill/>
                    </a:ln>
                  </pic:spPr>
                </pic:pic>
              </a:graphicData>
            </a:graphic>
          </wp:inline>
        </w:drawing>
      </w:r>
    </w:p>
    <w:p w:rsidR="00D74F5C" w:rsidRPr="00B54E57" w:rsidRDefault="00D74F5C" w:rsidP="008265B4">
      <w:pPr>
        <w:pStyle w:val="Pa1"/>
        <w:numPr>
          <w:ilvl w:val="3"/>
          <w:numId w:val="27"/>
        </w:numPr>
        <w:ind w:left="142" w:hanging="142"/>
        <w:rPr>
          <w:rStyle w:val="A57"/>
          <w:rFonts w:ascii="Arial" w:hAnsi="Arial" w:cs="Arial"/>
          <w:sz w:val="20"/>
          <w:szCs w:val="20"/>
        </w:rPr>
      </w:pPr>
      <w:r w:rsidRPr="00B54E57">
        <w:rPr>
          <w:rStyle w:val="A57"/>
          <w:rFonts w:ascii="Arial" w:hAnsi="Arial" w:cs="Arial"/>
          <w:sz w:val="20"/>
          <w:szCs w:val="20"/>
        </w:rPr>
        <w:t>Installation with External DC Power (DA-LP1101R)</w:t>
      </w:r>
    </w:p>
    <w:p w:rsidR="00C6483B" w:rsidRPr="00B54E57" w:rsidRDefault="00C6483B" w:rsidP="00C6483B">
      <w:pPr>
        <w:pStyle w:val="Default"/>
        <w:rPr>
          <w:rFonts w:ascii="Arial" w:hAnsi="Arial" w:cs="Arial"/>
          <w:sz w:val="20"/>
          <w:szCs w:val="20"/>
        </w:rPr>
      </w:pPr>
      <w:r w:rsidRPr="00B54E57">
        <w:rPr>
          <w:rFonts w:ascii="Arial" w:hAnsi="Arial" w:cs="Arial"/>
          <w:noProof/>
          <w:sz w:val="20"/>
          <w:szCs w:val="20"/>
        </w:rPr>
        <w:drawing>
          <wp:inline distT="0" distB="0" distL="0" distR="0">
            <wp:extent cx="6120130" cy="1097465"/>
            <wp:effectExtent l="0" t="0" r="0" b="7620"/>
            <wp:docPr id="8" name="그림 8" descr="http://www.idisglobal.com/resources/img/technology/long_reach_Installa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disglobal.com/resources/img/technology/long_reach_Installation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097465"/>
                    </a:xfrm>
                    <a:prstGeom prst="rect">
                      <a:avLst/>
                    </a:prstGeom>
                    <a:noFill/>
                    <a:ln>
                      <a:noFill/>
                    </a:ln>
                  </pic:spPr>
                </pic:pic>
              </a:graphicData>
            </a:graphic>
          </wp:inline>
        </w:drawing>
      </w:r>
    </w:p>
    <w:p w:rsidR="00D74F5C" w:rsidRPr="00B54E57" w:rsidRDefault="00D74F5C" w:rsidP="008265B4">
      <w:pPr>
        <w:pStyle w:val="Pa1"/>
        <w:numPr>
          <w:ilvl w:val="3"/>
          <w:numId w:val="27"/>
        </w:numPr>
        <w:ind w:left="142" w:hanging="142"/>
        <w:rPr>
          <w:rStyle w:val="A57"/>
          <w:rFonts w:ascii="Arial" w:hAnsi="Arial" w:cs="Arial"/>
          <w:sz w:val="20"/>
          <w:szCs w:val="20"/>
        </w:rPr>
      </w:pPr>
      <w:r w:rsidRPr="00B54E57">
        <w:rPr>
          <w:rStyle w:val="A57"/>
          <w:rFonts w:ascii="Arial" w:hAnsi="Arial" w:cs="Arial"/>
          <w:sz w:val="20"/>
          <w:szCs w:val="20"/>
        </w:rPr>
        <w:t>Installation with External DC Power (DA-LP1101T)</w:t>
      </w:r>
    </w:p>
    <w:p w:rsidR="00C6483B" w:rsidRPr="00B54E57" w:rsidRDefault="00C6483B" w:rsidP="00C6483B">
      <w:pPr>
        <w:pStyle w:val="Default"/>
        <w:rPr>
          <w:rFonts w:ascii="Arial" w:hAnsi="Arial" w:cs="Arial"/>
          <w:sz w:val="20"/>
          <w:szCs w:val="20"/>
        </w:rPr>
      </w:pPr>
      <w:r w:rsidRPr="00B54E57">
        <w:rPr>
          <w:rFonts w:ascii="Arial" w:hAnsi="Arial" w:cs="Arial"/>
          <w:noProof/>
          <w:sz w:val="20"/>
          <w:szCs w:val="20"/>
        </w:rPr>
        <w:drawing>
          <wp:inline distT="0" distB="0" distL="0" distR="0">
            <wp:extent cx="6120130" cy="1100923"/>
            <wp:effectExtent l="0" t="0" r="0" b="4445"/>
            <wp:docPr id="9" name="그림 9" descr="http://www.idisglobal.com/resources/img/technology/long_reach_Installati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disglobal.com/resources/img/technology/long_reach_Installation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100923"/>
                    </a:xfrm>
                    <a:prstGeom prst="rect">
                      <a:avLst/>
                    </a:prstGeom>
                    <a:noFill/>
                    <a:ln>
                      <a:noFill/>
                    </a:ln>
                  </pic:spPr>
                </pic:pic>
              </a:graphicData>
            </a:graphic>
          </wp:inline>
        </w:drawing>
      </w:r>
    </w:p>
    <w:p w:rsidR="00D74F5C" w:rsidRPr="00B54E57" w:rsidRDefault="00D74F5C" w:rsidP="008265B4">
      <w:pPr>
        <w:pStyle w:val="Pa1"/>
        <w:numPr>
          <w:ilvl w:val="3"/>
          <w:numId w:val="27"/>
        </w:numPr>
        <w:ind w:left="142" w:hanging="142"/>
        <w:rPr>
          <w:rStyle w:val="A57"/>
          <w:rFonts w:ascii="Arial" w:hAnsi="Arial" w:cs="Arial"/>
          <w:sz w:val="20"/>
          <w:szCs w:val="20"/>
        </w:rPr>
      </w:pPr>
      <w:r w:rsidRPr="00B54E57">
        <w:rPr>
          <w:rStyle w:val="A57"/>
          <w:rFonts w:ascii="Arial" w:hAnsi="Arial" w:cs="Arial"/>
          <w:sz w:val="20"/>
          <w:szCs w:val="20"/>
        </w:rPr>
        <w:t xml:space="preserve">Installation for </w:t>
      </w:r>
      <w:proofErr w:type="spellStart"/>
      <w:r w:rsidRPr="00B54E57">
        <w:rPr>
          <w:rStyle w:val="A57"/>
          <w:rFonts w:ascii="Arial" w:hAnsi="Arial" w:cs="Arial"/>
          <w:sz w:val="20"/>
          <w:szCs w:val="20"/>
        </w:rPr>
        <w:t>PoE</w:t>
      </w:r>
      <w:proofErr w:type="spellEnd"/>
      <w:r w:rsidRPr="00B54E57">
        <w:rPr>
          <w:rStyle w:val="A57"/>
          <w:rFonts w:ascii="Arial" w:hAnsi="Arial" w:cs="Arial"/>
          <w:sz w:val="20"/>
          <w:szCs w:val="20"/>
        </w:rPr>
        <w:t xml:space="preserve"> Repeater</w:t>
      </w:r>
    </w:p>
    <w:p w:rsidR="00C6483B" w:rsidRPr="00B54E57" w:rsidRDefault="00C6483B" w:rsidP="00C6483B">
      <w:pPr>
        <w:pStyle w:val="Default"/>
        <w:rPr>
          <w:rFonts w:ascii="Arial" w:hAnsi="Arial" w:cs="Arial"/>
          <w:sz w:val="20"/>
          <w:szCs w:val="20"/>
        </w:rPr>
      </w:pPr>
      <w:r w:rsidRPr="00B54E57">
        <w:rPr>
          <w:rFonts w:ascii="Arial" w:hAnsi="Arial" w:cs="Arial"/>
          <w:noProof/>
          <w:sz w:val="20"/>
          <w:szCs w:val="20"/>
        </w:rPr>
        <w:drawing>
          <wp:inline distT="0" distB="0" distL="0" distR="0">
            <wp:extent cx="6120130" cy="1097465"/>
            <wp:effectExtent l="0" t="0" r="0" b="7620"/>
            <wp:docPr id="11" name="그림 11" descr="http://www.idisglobal.com/resources/img/technology/long_reach_Installati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disglobal.com/resources/img/technology/long_reach_Installation_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097465"/>
                    </a:xfrm>
                    <a:prstGeom prst="rect">
                      <a:avLst/>
                    </a:prstGeom>
                    <a:noFill/>
                    <a:ln>
                      <a:noFill/>
                    </a:ln>
                  </pic:spPr>
                </pic:pic>
              </a:graphicData>
            </a:graphic>
          </wp:inline>
        </w:drawing>
      </w:r>
    </w:p>
    <w:p w:rsidR="006F6E65" w:rsidRPr="008265B4" w:rsidRDefault="00D74F5C" w:rsidP="008265B4">
      <w:pPr>
        <w:pStyle w:val="Pa1"/>
        <w:numPr>
          <w:ilvl w:val="3"/>
          <w:numId w:val="27"/>
        </w:numPr>
        <w:ind w:left="142" w:hanging="142"/>
        <w:rPr>
          <w:rStyle w:val="A57"/>
          <w:rFonts w:cs="Arial"/>
          <w:sz w:val="20"/>
          <w:szCs w:val="20"/>
        </w:rPr>
      </w:pPr>
      <w:r w:rsidRPr="00B54E57">
        <w:rPr>
          <w:rStyle w:val="A57"/>
          <w:rFonts w:ascii="Arial" w:hAnsi="Arial" w:cs="Arial"/>
          <w:sz w:val="20"/>
          <w:szCs w:val="20"/>
        </w:rPr>
        <w:t xml:space="preserve">Installation for </w:t>
      </w:r>
      <w:proofErr w:type="spellStart"/>
      <w:r w:rsidRPr="00B54E57">
        <w:rPr>
          <w:rStyle w:val="A57"/>
          <w:rFonts w:ascii="Arial" w:hAnsi="Arial" w:cs="Arial"/>
          <w:sz w:val="20"/>
          <w:szCs w:val="20"/>
        </w:rPr>
        <w:t>PoE</w:t>
      </w:r>
      <w:proofErr w:type="spellEnd"/>
      <w:r w:rsidRPr="00B54E57">
        <w:rPr>
          <w:rStyle w:val="A57"/>
          <w:rFonts w:ascii="Arial" w:hAnsi="Arial" w:cs="Arial"/>
          <w:sz w:val="20"/>
          <w:szCs w:val="20"/>
        </w:rPr>
        <w:t xml:space="preserve"> Injector</w:t>
      </w:r>
    </w:p>
    <w:p w:rsidR="006F6E65" w:rsidRDefault="00C6483B" w:rsidP="008A5513">
      <w:pPr>
        <w:widowControl/>
        <w:wordWrap/>
        <w:autoSpaceDE/>
        <w:autoSpaceDN/>
        <w:spacing w:before="0" w:after="160" w:line="259" w:lineRule="auto"/>
        <w:jc w:val="left"/>
      </w:pPr>
      <w:r>
        <w:rPr>
          <w:noProof/>
        </w:rPr>
        <w:drawing>
          <wp:inline distT="0" distB="0" distL="0" distR="0">
            <wp:extent cx="6120130" cy="1097465"/>
            <wp:effectExtent l="0" t="0" r="0" b="7620"/>
            <wp:docPr id="12" name="그림 12" descr="http://www.idisglobal.com/resources/img/technology/long_reach_Installatio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disglobal.com/resources/img/technology/long_reach_Installation_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097465"/>
                    </a:xfrm>
                    <a:prstGeom prst="rect">
                      <a:avLst/>
                    </a:prstGeom>
                    <a:noFill/>
                    <a:ln>
                      <a:noFill/>
                    </a:ln>
                  </pic:spPr>
                </pic:pic>
              </a:graphicData>
            </a:graphic>
          </wp:inline>
        </w:drawing>
      </w: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6F6E65" w:rsidRDefault="006F6E65" w:rsidP="008A5513">
      <w:pPr>
        <w:widowControl/>
        <w:wordWrap/>
        <w:autoSpaceDE/>
        <w:autoSpaceDN/>
        <w:spacing w:before="0" w:after="160" w:line="259" w:lineRule="auto"/>
        <w:jc w:val="left"/>
      </w:pPr>
    </w:p>
    <w:p w:rsidR="00DD2EAB" w:rsidRPr="000F2C1A" w:rsidRDefault="00DD2EAB" w:rsidP="008A5513">
      <w:pPr>
        <w:pStyle w:val="1"/>
        <w:numPr>
          <w:ilvl w:val="0"/>
          <w:numId w:val="0"/>
        </w:numPr>
        <w:ind w:left="425" w:hanging="425"/>
        <w:jc w:val="left"/>
      </w:pPr>
      <w:bookmarkStart w:id="0" w:name="_Toc417565633"/>
      <w:bookmarkStart w:id="1" w:name="_Toc417575728"/>
      <w:bookmarkStart w:id="2" w:name="_GoBack"/>
      <w:bookmarkEnd w:id="2"/>
      <w:r w:rsidRPr="000F2C1A">
        <w:rPr>
          <w:rFonts w:hint="eastAsia"/>
        </w:rPr>
        <w:t>Version History</w:t>
      </w:r>
      <w:bookmarkEnd w:id="0"/>
      <w:bookmarkEnd w:id="1"/>
    </w:p>
    <w:tbl>
      <w:tblPr>
        <w:tblStyle w:val="aa"/>
        <w:tblW w:w="0" w:type="auto"/>
        <w:tblInd w:w="108" w:type="dxa"/>
        <w:tblLook w:val="04A0" w:firstRow="1" w:lastRow="0" w:firstColumn="1" w:lastColumn="0" w:noHBand="0" w:noVBand="1"/>
      </w:tblPr>
      <w:tblGrid>
        <w:gridCol w:w="1134"/>
        <w:gridCol w:w="1701"/>
        <w:gridCol w:w="1701"/>
        <w:gridCol w:w="5103"/>
      </w:tblGrid>
      <w:tr w:rsidR="000F2C1A" w:rsidRPr="000F2C1A" w:rsidTr="00997EE8">
        <w:tc>
          <w:tcPr>
            <w:tcW w:w="1134" w:type="dxa"/>
            <w:vAlign w:val="center"/>
          </w:tcPr>
          <w:p w:rsidR="00AE61E6" w:rsidRPr="000F2C1A" w:rsidRDefault="00AE61E6" w:rsidP="00997EE8">
            <w:pPr>
              <w:jc w:val="center"/>
              <w:rPr>
                <w:rFonts w:cs="Arial"/>
                <w:b/>
              </w:rPr>
            </w:pPr>
            <w:r w:rsidRPr="000F2C1A">
              <w:rPr>
                <w:rFonts w:cs="Arial"/>
                <w:b/>
              </w:rPr>
              <w:t>Version</w:t>
            </w:r>
          </w:p>
        </w:tc>
        <w:tc>
          <w:tcPr>
            <w:tcW w:w="1701" w:type="dxa"/>
            <w:vAlign w:val="center"/>
          </w:tcPr>
          <w:p w:rsidR="00AE61E6" w:rsidRPr="000F2C1A" w:rsidRDefault="00AE61E6" w:rsidP="00997EE8">
            <w:pPr>
              <w:jc w:val="center"/>
              <w:rPr>
                <w:rFonts w:cs="Arial"/>
                <w:b/>
              </w:rPr>
            </w:pPr>
            <w:r w:rsidRPr="000F2C1A">
              <w:rPr>
                <w:rFonts w:cs="Arial"/>
                <w:b/>
              </w:rPr>
              <w:t>Writer</w:t>
            </w:r>
          </w:p>
        </w:tc>
        <w:tc>
          <w:tcPr>
            <w:tcW w:w="1701" w:type="dxa"/>
            <w:vAlign w:val="center"/>
          </w:tcPr>
          <w:p w:rsidR="00AE61E6" w:rsidRPr="000F2C1A" w:rsidRDefault="00AE61E6" w:rsidP="00997EE8">
            <w:pPr>
              <w:jc w:val="center"/>
              <w:rPr>
                <w:rFonts w:cs="Arial"/>
                <w:b/>
              </w:rPr>
            </w:pPr>
            <w:r w:rsidRPr="000F2C1A">
              <w:rPr>
                <w:rFonts w:cs="Arial"/>
                <w:b/>
              </w:rPr>
              <w:t>Revision Date</w:t>
            </w:r>
          </w:p>
        </w:tc>
        <w:tc>
          <w:tcPr>
            <w:tcW w:w="5103" w:type="dxa"/>
            <w:vAlign w:val="center"/>
          </w:tcPr>
          <w:p w:rsidR="00AE61E6" w:rsidRPr="000F2C1A" w:rsidRDefault="00AE61E6" w:rsidP="00997EE8">
            <w:pPr>
              <w:jc w:val="center"/>
              <w:rPr>
                <w:rFonts w:cs="Arial"/>
                <w:b/>
              </w:rPr>
            </w:pPr>
            <w:r w:rsidRPr="000F2C1A">
              <w:rPr>
                <w:rFonts w:cs="Arial"/>
                <w:b/>
              </w:rPr>
              <w:t>Remarks</w:t>
            </w:r>
          </w:p>
        </w:tc>
      </w:tr>
      <w:tr w:rsidR="00AE61E6" w:rsidRPr="000F2C1A" w:rsidTr="00997EE8">
        <w:tc>
          <w:tcPr>
            <w:tcW w:w="1134" w:type="dxa"/>
            <w:vAlign w:val="center"/>
          </w:tcPr>
          <w:p w:rsidR="00AE61E6" w:rsidRPr="000F2C1A" w:rsidRDefault="00AE61E6" w:rsidP="00997EE8">
            <w:pPr>
              <w:jc w:val="center"/>
              <w:rPr>
                <w:rFonts w:cs="Arial"/>
              </w:rPr>
            </w:pPr>
            <w:r w:rsidRPr="000F2C1A">
              <w:rPr>
                <w:rFonts w:cs="Arial"/>
              </w:rPr>
              <w:t>1.0</w:t>
            </w:r>
          </w:p>
        </w:tc>
        <w:tc>
          <w:tcPr>
            <w:tcW w:w="1701" w:type="dxa"/>
            <w:vAlign w:val="center"/>
          </w:tcPr>
          <w:p w:rsidR="00AE61E6" w:rsidRPr="000F2C1A" w:rsidRDefault="003915A7" w:rsidP="00D179DF">
            <w:pPr>
              <w:jc w:val="center"/>
              <w:rPr>
                <w:rFonts w:cs="Arial"/>
              </w:rPr>
            </w:pPr>
            <w:r>
              <w:rPr>
                <w:rFonts w:cs="Arial"/>
              </w:rPr>
              <w:t>Brandon Jo</w:t>
            </w:r>
          </w:p>
        </w:tc>
        <w:tc>
          <w:tcPr>
            <w:tcW w:w="1701" w:type="dxa"/>
            <w:vAlign w:val="center"/>
          </w:tcPr>
          <w:p w:rsidR="00AE61E6" w:rsidRPr="000F2C1A" w:rsidRDefault="006F6E65" w:rsidP="00997EE8">
            <w:pPr>
              <w:jc w:val="center"/>
              <w:rPr>
                <w:rFonts w:cs="Arial"/>
              </w:rPr>
            </w:pPr>
            <w:r>
              <w:rPr>
                <w:rFonts w:cs="Arial"/>
              </w:rPr>
              <w:t>Mar. 30</w:t>
            </w:r>
            <w:r w:rsidR="003915A7">
              <w:rPr>
                <w:rFonts w:cs="Arial"/>
              </w:rPr>
              <w:t>, 2017</w:t>
            </w:r>
          </w:p>
        </w:tc>
        <w:tc>
          <w:tcPr>
            <w:tcW w:w="5103" w:type="dxa"/>
            <w:vAlign w:val="center"/>
          </w:tcPr>
          <w:p w:rsidR="00AE61E6" w:rsidRPr="000F2C1A" w:rsidRDefault="00AE61E6" w:rsidP="00997EE8">
            <w:pPr>
              <w:jc w:val="left"/>
              <w:rPr>
                <w:rFonts w:cs="Arial"/>
              </w:rPr>
            </w:pPr>
            <w:r w:rsidRPr="000F2C1A">
              <w:rPr>
                <w:rFonts w:cs="Arial"/>
              </w:rPr>
              <w:t>Initial Release</w:t>
            </w:r>
          </w:p>
        </w:tc>
      </w:tr>
    </w:tbl>
    <w:p w:rsidR="00AE61E6" w:rsidRPr="000F2C1A" w:rsidRDefault="00AE61E6" w:rsidP="008A5513">
      <w:pPr>
        <w:pStyle w:val="a1"/>
        <w:jc w:val="left"/>
      </w:pPr>
    </w:p>
    <w:sectPr w:rsidR="00AE61E6" w:rsidRPr="000F2C1A" w:rsidSect="000411C4">
      <w:headerReference w:type="first" r:id="rId17"/>
      <w:footerReference w:type="first" r:id="rId18"/>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5B" w:rsidRDefault="0087595B" w:rsidP="00FF5513">
      <w:pPr>
        <w:spacing w:before="0" w:after="0" w:line="240" w:lineRule="auto"/>
      </w:pPr>
      <w:r>
        <w:separator/>
      </w:r>
    </w:p>
  </w:endnote>
  <w:endnote w:type="continuationSeparator" w:id="0">
    <w:p w:rsidR="0087595B" w:rsidRDefault="0087595B"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rade Gothic LT Std">
    <w:altName w:val="Trade Gothic LT Std"/>
    <w:panose1 w:val="00000000000000000000"/>
    <w:charset w:val="81"/>
    <w:family w:val="swiss"/>
    <w:notTrueType/>
    <w:pitch w:val="default"/>
    <w:sig w:usb0="00000001" w:usb1="09060000" w:usb2="00000010" w:usb3="00000000" w:csb0="00080000"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4269A7D4" wp14:editId="6A583AB8">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5D1825A" wp14:editId="6182AAE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883C40">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D1825A"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883C40">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6CE37BEB" wp14:editId="6E15C6F4">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83C40">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7BEB"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83C40">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547E5DB9" wp14:editId="0EDE6F62">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146E"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00769FB" wp14:editId="37796D45">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883C40"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0769FB"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883C40"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883C40">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883C40">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83C40">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83C40">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BDA9"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5B" w:rsidRDefault="0087595B" w:rsidP="00FF5513">
      <w:pPr>
        <w:spacing w:before="0" w:after="0" w:line="240" w:lineRule="auto"/>
      </w:pPr>
      <w:r>
        <w:separator/>
      </w:r>
    </w:p>
  </w:footnote>
  <w:footnote w:type="continuationSeparator" w:id="0">
    <w:p w:rsidR="0087595B" w:rsidRDefault="0087595B"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1890F348" wp14:editId="0BD1C90E">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83C40">
                            <w:rPr>
                              <w:rFonts w:cs="Arial"/>
                              <w:noProof/>
                            </w:rPr>
                            <w:t>DA-LP1101R/T</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90F348"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83C40">
                      <w:rPr>
                        <w:rFonts w:cs="Arial"/>
                        <w:noProof/>
                      </w:rPr>
                      <w:t>DA-LP1101R/T</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0A1AE4E6" wp14:editId="44CBF19E">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83C40">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AE4E6"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83C40">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F011EBA" wp14:editId="4904A7BA">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6B4F"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2A36276" wp14:editId="6105252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8FF6"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D702729" wp14:editId="729B1460">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3CE0"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0663A8AB" wp14:editId="384A6616">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63A8A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93B3C27" wp14:editId="107F55B3">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83C40" w:rsidRPr="00883C40">
                            <w:rPr>
                              <w:rFonts w:cs="Arial"/>
                              <w:b/>
                              <w:bCs/>
                              <w:noProof/>
                            </w:rPr>
                            <w:t>DA-LP1101R</w:t>
                          </w:r>
                          <w:r w:rsidR="00883C40">
                            <w:rPr>
                              <w:rFonts w:cs="Arial"/>
                              <w:noProof/>
                            </w:rPr>
                            <w:t>/T</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83C40" w:rsidRPr="00883C40">
                      <w:rPr>
                        <w:rFonts w:cs="Arial"/>
                        <w:b/>
                        <w:bCs/>
                        <w:noProof/>
                      </w:rPr>
                      <w:t>DA-LP1101R</w:t>
                    </w:r>
                    <w:r w:rsidR="00883C40">
                      <w:rPr>
                        <w:rFonts w:cs="Arial"/>
                        <w:noProof/>
                      </w:rPr>
                      <w:t>/T</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83C40">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83C40">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DFC3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CD2F"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C6EA"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A4F68"/>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5"/>
  </w:num>
  <w:num w:numId="4">
    <w:abstractNumId w:val="4"/>
  </w:num>
  <w:num w:numId="5">
    <w:abstractNumId w:val="3"/>
  </w:num>
  <w:num w:numId="6">
    <w:abstractNumId w:val="21"/>
  </w:num>
  <w:num w:numId="7">
    <w:abstractNumId w:val="20"/>
  </w:num>
  <w:num w:numId="8">
    <w:abstractNumId w:val="12"/>
  </w:num>
  <w:num w:numId="9">
    <w:abstractNumId w:val="25"/>
  </w:num>
  <w:num w:numId="10">
    <w:abstractNumId w:val="19"/>
  </w:num>
  <w:num w:numId="11">
    <w:abstractNumId w:val="9"/>
  </w:num>
  <w:num w:numId="12">
    <w:abstractNumId w:val="16"/>
  </w:num>
  <w:num w:numId="13">
    <w:abstractNumId w:val="27"/>
  </w:num>
  <w:num w:numId="14">
    <w:abstractNumId w:val="8"/>
  </w:num>
  <w:num w:numId="15">
    <w:abstractNumId w:val="26"/>
  </w:num>
  <w:num w:numId="16">
    <w:abstractNumId w:val="17"/>
  </w:num>
  <w:num w:numId="17">
    <w:abstractNumId w:val="11"/>
  </w:num>
  <w:num w:numId="18">
    <w:abstractNumId w:val="18"/>
  </w:num>
  <w:num w:numId="19">
    <w:abstractNumId w:val="2"/>
  </w:num>
  <w:num w:numId="20">
    <w:abstractNumId w:val="22"/>
  </w:num>
  <w:num w:numId="21">
    <w:abstractNumId w:val="0"/>
  </w:num>
  <w:num w:numId="22">
    <w:abstractNumId w:val="14"/>
  </w:num>
  <w:num w:numId="23">
    <w:abstractNumId w:val="24"/>
  </w:num>
  <w:num w:numId="24">
    <w:abstractNumId w:val="6"/>
  </w:num>
  <w:num w:numId="25">
    <w:abstractNumId w:val="23"/>
  </w:num>
  <w:num w:numId="26">
    <w:abstractNumId w:val="7"/>
  </w:num>
  <w:num w:numId="27">
    <w:abstractNumId w:val="1"/>
  </w:num>
  <w:num w:numId="28">
    <w:abstractNumId w:val="5"/>
  </w:num>
  <w:num w:numId="29">
    <w:abstractNumId w:val="13"/>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1056A"/>
    <w:rsid w:val="0001115A"/>
    <w:rsid w:val="000142E1"/>
    <w:rsid w:val="0002037F"/>
    <w:rsid w:val="00022980"/>
    <w:rsid w:val="00037E70"/>
    <w:rsid w:val="000411C4"/>
    <w:rsid w:val="00043582"/>
    <w:rsid w:val="00053C9F"/>
    <w:rsid w:val="000611BB"/>
    <w:rsid w:val="00066527"/>
    <w:rsid w:val="00070E08"/>
    <w:rsid w:val="00080FD9"/>
    <w:rsid w:val="00087E36"/>
    <w:rsid w:val="000919D4"/>
    <w:rsid w:val="000B0D56"/>
    <w:rsid w:val="000B51BB"/>
    <w:rsid w:val="000B696E"/>
    <w:rsid w:val="000B73BF"/>
    <w:rsid w:val="000C0E1C"/>
    <w:rsid w:val="000C62BF"/>
    <w:rsid w:val="000D013E"/>
    <w:rsid w:val="000E027F"/>
    <w:rsid w:val="000E5E86"/>
    <w:rsid w:val="000F2C1A"/>
    <w:rsid w:val="00100D6C"/>
    <w:rsid w:val="0010266D"/>
    <w:rsid w:val="00106B46"/>
    <w:rsid w:val="00111BE8"/>
    <w:rsid w:val="00120B7B"/>
    <w:rsid w:val="00121772"/>
    <w:rsid w:val="00125A8F"/>
    <w:rsid w:val="0013721C"/>
    <w:rsid w:val="001404BC"/>
    <w:rsid w:val="001430CD"/>
    <w:rsid w:val="00143BFA"/>
    <w:rsid w:val="00147F16"/>
    <w:rsid w:val="00154E3A"/>
    <w:rsid w:val="00155093"/>
    <w:rsid w:val="001557AB"/>
    <w:rsid w:val="00156D23"/>
    <w:rsid w:val="00161BB1"/>
    <w:rsid w:val="001736A8"/>
    <w:rsid w:val="00180C7F"/>
    <w:rsid w:val="001A0112"/>
    <w:rsid w:val="001B2F52"/>
    <w:rsid w:val="001C46D6"/>
    <w:rsid w:val="001D2F2D"/>
    <w:rsid w:val="001E1EFE"/>
    <w:rsid w:val="001E22AB"/>
    <w:rsid w:val="00203182"/>
    <w:rsid w:val="002051E6"/>
    <w:rsid w:val="002058D7"/>
    <w:rsid w:val="00216DD3"/>
    <w:rsid w:val="00220EF1"/>
    <w:rsid w:val="002367AE"/>
    <w:rsid w:val="002437A3"/>
    <w:rsid w:val="00245BAB"/>
    <w:rsid w:val="00254191"/>
    <w:rsid w:val="0025517B"/>
    <w:rsid w:val="00256105"/>
    <w:rsid w:val="0025626C"/>
    <w:rsid w:val="00262A8A"/>
    <w:rsid w:val="002642A3"/>
    <w:rsid w:val="0028661E"/>
    <w:rsid w:val="002873D4"/>
    <w:rsid w:val="002A2A5F"/>
    <w:rsid w:val="002A3787"/>
    <w:rsid w:val="002A49AC"/>
    <w:rsid w:val="002C2544"/>
    <w:rsid w:val="002C52D0"/>
    <w:rsid w:val="002E07FA"/>
    <w:rsid w:val="002E4ABF"/>
    <w:rsid w:val="002F0751"/>
    <w:rsid w:val="002F38D3"/>
    <w:rsid w:val="003037D9"/>
    <w:rsid w:val="00304495"/>
    <w:rsid w:val="003104AC"/>
    <w:rsid w:val="00321590"/>
    <w:rsid w:val="00321B3D"/>
    <w:rsid w:val="0032232C"/>
    <w:rsid w:val="003340A3"/>
    <w:rsid w:val="00336A0F"/>
    <w:rsid w:val="00337BBC"/>
    <w:rsid w:val="00340849"/>
    <w:rsid w:val="003431AB"/>
    <w:rsid w:val="0038000D"/>
    <w:rsid w:val="003915A7"/>
    <w:rsid w:val="00391D44"/>
    <w:rsid w:val="0039310C"/>
    <w:rsid w:val="003A300A"/>
    <w:rsid w:val="003B4041"/>
    <w:rsid w:val="003B6057"/>
    <w:rsid w:val="003C666D"/>
    <w:rsid w:val="003C77BB"/>
    <w:rsid w:val="003D22E4"/>
    <w:rsid w:val="003E2C8E"/>
    <w:rsid w:val="003E56E8"/>
    <w:rsid w:val="003E59D4"/>
    <w:rsid w:val="003E5DFA"/>
    <w:rsid w:val="004119A3"/>
    <w:rsid w:val="00413872"/>
    <w:rsid w:val="00414E40"/>
    <w:rsid w:val="004174C6"/>
    <w:rsid w:val="0042102C"/>
    <w:rsid w:val="0043207F"/>
    <w:rsid w:val="00435059"/>
    <w:rsid w:val="004373AC"/>
    <w:rsid w:val="004402EC"/>
    <w:rsid w:val="00440D89"/>
    <w:rsid w:val="004463FE"/>
    <w:rsid w:val="00450BBC"/>
    <w:rsid w:val="004608CB"/>
    <w:rsid w:val="00463AAE"/>
    <w:rsid w:val="00463F0E"/>
    <w:rsid w:val="004725DD"/>
    <w:rsid w:val="0047417D"/>
    <w:rsid w:val="00482AB9"/>
    <w:rsid w:val="004A3430"/>
    <w:rsid w:val="004C10D4"/>
    <w:rsid w:val="004D7485"/>
    <w:rsid w:val="004E70A3"/>
    <w:rsid w:val="0050657D"/>
    <w:rsid w:val="00512957"/>
    <w:rsid w:val="00513E22"/>
    <w:rsid w:val="00514ABE"/>
    <w:rsid w:val="0051578E"/>
    <w:rsid w:val="00520849"/>
    <w:rsid w:val="0052273F"/>
    <w:rsid w:val="005331A6"/>
    <w:rsid w:val="0054468F"/>
    <w:rsid w:val="00544859"/>
    <w:rsid w:val="005516EE"/>
    <w:rsid w:val="00556D81"/>
    <w:rsid w:val="00563E92"/>
    <w:rsid w:val="00564A44"/>
    <w:rsid w:val="0057320C"/>
    <w:rsid w:val="0057466B"/>
    <w:rsid w:val="0057512E"/>
    <w:rsid w:val="005761A9"/>
    <w:rsid w:val="00583D15"/>
    <w:rsid w:val="00583F0F"/>
    <w:rsid w:val="005A22A4"/>
    <w:rsid w:val="005C4BCE"/>
    <w:rsid w:val="005D6383"/>
    <w:rsid w:val="005E3897"/>
    <w:rsid w:val="005E40EA"/>
    <w:rsid w:val="005E4C5C"/>
    <w:rsid w:val="005E7F19"/>
    <w:rsid w:val="005F3A82"/>
    <w:rsid w:val="005F4523"/>
    <w:rsid w:val="00602427"/>
    <w:rsid w:val="0060389F"/>
    <w:rsid w:val="00607E4E"/>
    <w:rsid w:val="0062210A"/>
    <w:rsid w:val="00623FFA"/>
    <w:rsid w:val="006332C7"/>
    <w:rsid w:val="00644785"/>
    <w:rsid w:val="00646CB4"/>
    <w:rsid w:val="00650237"/>
    <w:rsid w:val="00652798"/>
    <w:rsid w:val="006841C8"/>
    <w:rsid w:val="006919E0"/>
    <w:rsid w:val="00691BC4"/>
    <w:rsid w:val="00697ED3"/>
    <w:rsid w:val="006A5043"/>
    <w:rsid w:val="006A5109"/>
    <w:rsid w:val="006A7561"/>
    <w:rsid w:val="006B74B9"/>
    <w:rsid w:val="006C0F4E"/>
    <w:rsid w:val="006D0403"/>
    <w:rsid w:val="006E36B6"/>
    <w:rsid w:val="006E729E"/>
    <w:rsid w:val="006F4AAC"/>
    <w:rsid w:val="006F6E65"/>
    <w:rsid w:val="006F7C3C"/>
    <w:rsid w:val="0070031F"/>
    <w:rsid w:val="007018AA"/>
    <w:rsid w:val="00706062"/>
    <w:rsid w:val="007100E7"/>
    <w:rsid w:val="007348D8"/>
    <w:rsid w:val="00743F28"/>
    <w:rsid w:val="00745A4A"/>
    <w:rsid w:val="00764EB0"/>
    <w:rsid w:val="00772FE7"/>
    <w:rsid w:val="00774380"/>
    <w:rsid w:val="007A2006"/>
    <w:rsid w:val="007A4F98"/>
    <w:rsid w:val="007B3B20"/>
    <w:rsid w:val="007C0C36"/>
    <w:rsid w:val="007C1B95"/>
    <w:rsid w:val="007C786C"/>
    <w:rsid w:val="007D5769"/>
    <w:rsid w:val="007D5D8D"/>
    <w:rsid w:val="007D7752"/>
    <w:rsid w:val="007E01E4"/>
    <w:rsid w:val="007E0B95"/>
    <w:rsid w:val="007E6906"/>
    <w:rsid w:val="007E7537"/>
    <w:rsid w:val="007F27FB"/>
    <w:rsid w:val="007F4F49"/>
    <w:rsid w:val="00804390"/>
    <w:rsid w:val="0080617E"/>
    <w:rsid w:val="00806EED"/>
    <w:rsid w:val="0081213F"/>
    <w:rsid w:val="00814069"/>
    <w:rsid w:val="00825B30"/>
    <w:rsid w:val="008265B4"/>
    <w:rsid w:val="008360FA"/>
    <w:rsid w:val="00836A07"/>
    <w:rsid w:val="00853E01"/>
    <w:rsid w:val="008603AF"/>
    <w:rsid w:val="008609D5"/>
    <w:rsid w:val="00862D70"/>
    <w:rsid w:val="00872D83"/>
    <w:rsid w:val="0087595B"/>
    <w:rsid w:val="00882F54"/>
    <w:rsid w:val="00883C40"/>
    <w:rsid w:val="0088724E"/>
    <w:rsid w:val="008931D6"/>
    <w:rsid w:val="008A5513"/>
    <w:rsid w:val="008A785F"/>
    <w:rsid w:val="008B497A"/>
    <w:rsid w:val="008C59F3"/>
    <w:rsid w:val="008D0DAA"/>
    <w:rsid w:val="008D6DD6"/>
    <w:rsid w:val="009019DC"/>
    <w:rsid w:val="009107CD"/>
    <w:rsid w:val="00923597"/>
    <w:rsid w:val="00926D49"/>
    <w:rsid w:val="009270A6"/>
    <w:rsid w:val="00934C77"/>
    <w:rsid w:val="00941845"/>
    <w:rsid w:val="00965BEA"/>
    <w:rsid w:val="00971D37"/>
    <w:rsid w:val="00972B48"/>
    <w:rsid w:val="00974186"/>
    <w:rsid w:val="009908D8"/>
    <w:rsid w:val="009B5C67"/>
    <w:rsid w:val="009C1F6C"/>
    <w:rsid w:val="009D1947"/>
    <w:rsid w:val="009D4A68"/>
    <w:rsid w:val="009E4011"/>
    <w:rsid w:val="00A034A1"/>
    <w:rsid w:val="00A168BE"/>
    <w:rsid w:val="00A25E73"/>
    <w:rsid w:val="00A26602"/>
    <w:rsid w:val="00A33AEE"/>
    <w:rsid w:val="00A648EA"/>
    <w:rsid w:val="00A6574A"/>
    <w:rsid w:val="00A71A39"/>
    <w:rsid w:val="00A72A74"/>
    <w:rsid w:val="00A863F6"/>
    <w:rsid w:val="00AA2BD9"/>
    <w:rsid w:val="00AA2C5D"/>
    <w:rsid w:val="00AB47D2"/>
    <w:rsid w:val="00AB54E5"/>
    <w:rsid w:val="00AB5E4F"/>
    <w:rsid w:val="00AB7A12"/>
    <w:rsid w:val="00AD693A"/>
    <w:rsid w:val="00AE00FB"/>
    <w:rsid w:val="00AE61E6"/>
    <w:rsid w:val="00AE78AB"/>
    <w:rsid w:val="00B01ECD"/>
    <w:rsid w:val="00B100EE"/>
    <w:rsid w:val="00B1159D"/>
    <w:rsid w:val="00B12575"/>
    <w:rsid w:val="00B177B3"/>
    <w:rsid w:val="00B24920"/>
    <w:rsid w:val="00B270F3"/>
    <w:rsid w:val="00B41965"/>
    <w:rsid w:val="00B43EE4"/>
    <w:rsid w:val="00B54E57"/>
    <w:rsid w:val="00B55C6B"/>
    <w:rsid w:val="00B6405F"/>
    <w:rsid w:val="00B65215"/>
    <w:rsid w:val="00B66290"/>
    <w:rsid w:val="00B726D7"/>
    <w:rsid w:val="00B72B88"/>
    <w:rsid w:val="00B77775"/>
    <w:rsid w:val="00B831BB"/>
    <w:rsid w:val="00B913D6"/>
    <w:rsid w:val="00B91AA4"/>
    <w:rsid w:val="00B92A8C"/>
    <w:rsid w:val="00BC397C"/>
    <w:rsid w:val="00BE1050"/>
    <w:rsid w:val="00BE63C2"/>
    <w:rsid w:val="00BF27A5"/>
    <w:rsid w:val="00BF76E8"/>
    <w:rsid w:val="00BF7A75"/>
    <w:rsid w:val="00C075AC"/>
    <w:rsid w:val="00C20D50"/>
    <w:rsid w:val="00C24B82"/>
    <w:rsid w:val="00C3379F"/>
    <w:rsid w:val="00C4252F"/>
    <w:rsid w:val="00C43A72"/>
    <w:rsid w:val="00C574D0"/>
    <w:rsid w:val="00C6483B"/>
    <w:rsid w:val="00C75211"/>
    <w:rsid w:val="00C931F9"/>
    <w:rsid w:val="00CA2795"/>
    <w:rsid w:val="00CA4326"/>
    <w:rsid w:val="00CB4599"/>
    <w:rsid w:val="00CC24EA"/>
    <w:rsid w:val="00CC3306"/>
    <w:rsid w:val="00CD6329"/>
    <w:rsid w:val="00CE3867"/>
    <w:rsid w:val="00CE3A08"/>
    <w:rsid w:val="00CE568B"/>
    <w:rsid w:val="00CE72E9"/>
    <w:rsid w:val="00CF512A"/>
    <w:rsid w:val="00CF7788"/>
    <w:rsid w:val="00D02F81"/>
    <w:rsid w:val="00D04A76"/>
    <w:rsid w:val="00D10079"/>
    <w:rsid w:val="00D112BE"/>
    <w:rsid w:val="00D12F30"/>
    <w:rsid w:val="00D179DF"/>
    <w:rsid w:val="00D2379C"/>
    <w:rsid w:val="00D47B71"/>
    <w:rsid w:val="00D53C91"/>
    <w:rsid w:val="00D56103"/>
    <w:rsid w:val="00D56173"/>
    <w:rsid w:val="00D572A4"/>
    <w:rsid w:val="00D61D30"/>
    <w:rsid w:val="00D674D2"/>
    <w:rsid w:val="00D718DB"/>
    <w:rsid w:val="00D7384E"/>
    <w:rsid w:val="00D74F5C"/>
    <w:rsid w:val="00D77BB6"/>
    <w:rsid w:val="00D86461"/>
    <w:rsid w:val="00D94FCA"/>
    <w:rsid w:val="00DA34F7"/>
    <w:rsid w:val="00DA632E"/>
    <w:rsid w:val="00DC3782"/>
    <w:rsid w:val="00DC4270"/>
    <w:rsid w:val="00DC5FFE"/>
    <w:rsid w:val="00DD2EAB"/>
    <w:rsid w:val="00DE6637"/>
    <w:rsid w:val="00E01C55"/>
    <w:rsid w:val="00E11AA6"/>
    <w:rsid w:val="00E175D9"/>
    <w:rsid w:val="00E5220F"/>
    <w:rsid w:val="00E54DE1"/>
    <w:rsid w:val="00E61AF3"/>
    <w:rsid w:val="00E77B4A"/>
    <w:rsid w:val="00E93E29"/>
    <w:rsid w:val="00EA0067"/>
    <w:rsid w:val="00EA043B"/>
    <w:rsid w:val="00EA2A12"/>
    <w:rsid w:val="00EA7764"/>
    <w:rsid w:val="00EB0B3D"/>
    <w:rsid w:val="00ED2E24"/>
    <w:rsid w:val="00ED6BEE"/>
    <w:rsid w:val="00EE2600"/>
    <w:rsid w:val="00EF1463"/>
    <w:rsid w:val="00EF3946"/>
    <w:rsid w:val="00F01A71"/>
    <w:rsid w:val="00F15C07"/>
    <w:rsid w:val="00F35C84"/>
    <w:rsid w:val="00F452AB"/>
    <w:rsid w:val="00F5021E"/>
    <w:rsid w:val="00F5036C"/>
    <w:rsid w:val="00F51F72"/>
    <w:rsid w:val="00F542F5"/>
    <w:rsid w:val="00F559B6"/>
    <w:rsid w:val="00F5794F"/>
    <w:rsid w:val="00F81970"/>
    <w:rsid w:val="00F81EE7"/>
    <w:rsid w:val="00F957C6"/>
    <w:rsid w:val="00FA0718"/>
    <w:rsid w:val="00FA2502"/>
    <w:rsid w:val="00FA261C"/>
    <w:rsid w:val="00FB492E"/>
    <w:rsid w:val="00FB7F2D"/>
    <w:rsid w:val="00FC09E3"/>
    <w:rsid w:val="00FC479B"/>
    <w:rsid w:val="00FC4DFD"/>
    <w:rsid w:val="00FC53A5"/>
    <w:rsid w:val="00FC784E"/>
    <w:rsid w:val="00FD30F9"/>
    <w:rsid w:val="00FE1D17"/>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C95966-EB5E-41E0-BBF1-0F9328D8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paragraph" w:customStyle="1" w:styleId="Default">
    <w:name w:val="Default"/>
    <w:rsid w:val="00D74F5C"/>
    <w:pPr>
      <w:widowControl w:val="0"/>
      <w:autoSpaceDE w:val="0"/>
      <w:autoSpaceDN w:val="0"/>
      <w:adjustRightInd w:val="0"/>
      <w:spacing w:after="0" w:line="240" w:lineRule="auto"/>
      <w:jc w:val="left"/>
    </w:pPr>
    <w:rPr>
      <w:rFonts w:ascii="Trade Gothic LT Std" w:eastAsia="Trade Gothic LT Std" w:cs="Trade Gothic LT Std"/>
      <w:color w:val="000000"/>
      <w:kern w:val="0"/>
      <w:sz w:val="24"/>
      <w:szCs w:val="24"/>
    </w:rPr>
  </w:style>
  <w:style w:type="paragraph" w:customStyle="1" w:styleId="Pa1">
    <w:name w:val="Pa1"/>
    <w:basedOn w:val="Default"/>
    <w:next w:val="Default"/>
    <w:uiPriority w:val="99"/>
    <w:rsid w:val="00D74F5C"/>
    <w:pPr>
      <w:spacing w:line="201" w:lineRule="atLeast"/>
    </w:pPr>
    <w:rPr>
      <w:rFonts w:cstheme="minorBidi"/>
      <w:color w:val="auto"/>
    </w:rPr>
  </w:style>
  <w:style w:type="character" w:customStyle="1" w:styleId="A57">
    <w:name w:val="A57"/>
    <w:uiPriority w:val="99"/>
    <w:rsid w:val="00D74F5C"/>
    <w:rPr>
      <w:rFonts w:cs="Trade Gothic LT St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09C8-1C86-4AB4-A219-65CC145D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559</Words>
  <Characters>3189</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Brandon Jo</cp:lastModifiedBy>
  <cp:revision>170</cp:revision>
  <cp:lastPrinted>2015-11-04T05:25:00Z</cp:lastPrinted>
  <dcterms:created xsi:type="dcterms:W3CDTF">2015-09-17T07:53:00Z</dcterms:created>
  <dcterms:modified xsi:type="dcterms:W3CDTF">2017-03-30T08:59:00Z</dcterms:modified>
</cp:coreProperties>
</file>